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137D" w14:textId="77777777" w:rsidR="00E42F6B" w:rsidRDefault="002D68A0"/>
    <w:p w14:paraId="35EB137E" w14:textId="77777777" w:rsidR="00E42F6B" w:rsidRDefault="002D68A0"/>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8472CC" w14:paraId="35EB1382" w14:textId="77777777" w:rsidTr="00E42F6B">
        <w:trPr>
          <w:cantSplit/>
          <w:jc w:val="center"/>
        </w:trPr>
        <w:tc>
          <w:tcPr>
            <w:tcW w:w="2835" w:type="dxa"/>
            <w:shd w:val="clear" w:color="auto" w:fill="BFBFBF"/>
            <w:vAlign w:val="center"/>
          </w:tcPr>
          <w:p w14:paraId="35EB137F" w14:textId="77777777" w:rsidR="00284E95" w:rsidRPr="00D4431F" w:rsidRDefault="002D68A0" w:rsidP="00E42F6B">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5EB1380" w14:textId="77777777" w:rsidR="00284E95" w:rsidRDefault="002D68A0" w:rsidP="00E42F6B">
            <w:pPr>
              <w:spacing w:line="240" w:lineRule="auto"/>
              <w:jc w:val="center"/>
              <w:rPr>
                <w:rFonts w:cstheme="minorHAnsi"/>
                <w:b/>
                <w:bCs/>
              </w:rPr>
            </w:pPr>
            <w:r>
              <w:rPr>
                <w:rFonts w:cstheme="minorHAnsi"/>
                <w:b/>
                <w:bCs/>
              </w:rPr>
              <w:t>Meeting</w:t>
            </w:r>
          </w:p>
        </w:tc>
        <w:tc>
          <w:tcPr>
            <w:tcW w:w="2552" w:type="dxa"/>
            <w:shd w:val="clear" w:color="auto" w:fill="BFBFBF"/>
            <w:vAlign w:val="center"/>
          </w:tcPr>
          <w:p w14:paraId="35EB1381" w14:textId="77777777" w:rsidR="00284E95" w:rsidRPr="00D4431F" w:rsidRDefault="002D68A0" w:rsidP="00E42F6B">
            <w:pPr>
              <w:spacing w:line="240" w:lineRule="auto"/>
              <w:jc w:val="center"/>
              <w:rPr>
                <w:rFonts w:cstheme="minorHAnsi"/>
                <w:b/>
                <w:bCs/>
              </w:rPr>
            </w:pPr>
            <w:r>
              <w:rPr>
                <w:rFonts w:cstheme="minorHAnsi"/>
                <w:b/>
                <w:bCs/>
              </w:rPr>
              <w:t>Date</w:t>
            </w:r>
          </w:p>
        </w:tc>
      </w:tr>
      <w:tr w:rsidR="008472CC" w14:paraId="35EB1387" w14:textId="77777777" w:rsidTr="00E42F6B">
        <w:trPr>
          <w:cantSplit/>
          <w:trHeight w:val="942"/>
          <w:jc w:val="center"/>
        </w:trPr>
        <w:tc>
          <w:tcPr>
            <w:tcW w:w="2835" w:type="dxa"/>
            <w:vAlign w:val="center"/>
          </w:tcPr>
          <w:p w14:paraId="35EB1383" w14:textId="77777777" w:rsidR="00284E95" w:rsidRPr="00ED4FF1" w:rsidRDefault="002D68A0" w:rsidP="00E42F6B">
            <w:pPr>
              <w:spacing w:after="0"/>
              <w:jc w:val="center"/>
            </w:pPr>
            <w:r>
              <w:fldChar w:fldCharType="begin"/>
            </w:r>
            <w:r>
              <w:instrText xml:space="preserve"> DOCPROPERTY  LeadDirector  \* MERGEFORMAT </w:instrText>
            </w:r>
            <w:r>
              <w:fldChar w:fldCharType="separate"/>
            </w:r>
            <w:r w:rsidRPr="00ED4FF1">
              <w:t>Director of Finance and Section 151 Officer</w:t>
            </w:r>
            <w:r>
              <w:fldChar w:fldCharType="end"/>
            </w:r>
          </w:p>
          <w:p w14:paraId="35EB1384" w14:textId="77777777" w:rsidR="00284E95" w:rsidRPr="00ED4FF1" w:rsidRDefault="002D68A0" w:rsidP="00E42F6B">
            <w:pPr>
              <w:jc w:val="center"/>
            </w:pPr>
            <w:r w:rsidRPr="00ED4FF1">
              <w:t xml:space="preserve">(Introduced by </w:t>
            </w:r>
            <w:r>
              <w:fldChar w:fldCharType="begin"/>
            </w:r>
            <w:r>
              <w:instrText xml:space="preserve"> DOCPROPERTY  LeadMember  \* MERGEFORMAT </w:instrText>
            </w:r>
            <w:r>
              <w:fldChar w:fldCharType="separate"/>
            </w:r>
            <w:r w:rsidRPr="00ED4FF1">
              <w:t>Cabinet Member (Finance, Property and Assets)</w:t>
            </w:r>
            <w:r>
              <w:fldChar w:fldCharType="end"/>
            </w:r>
            <w:r w:rsidRPr="00ED4FF1">
              <w:t>)</w:t>
            </w:r>
          </w:p>
        </w:tc>
        <w:tc>
          <w:tcPr>
            <w:tcW w:w="4678" w:type="dxa"/>
            <w:vAlign w:val="center"/>
          </w:tcPr>
          <w:p w14:paraId="58E364A4" w14:textId="7E54613E" w:rsidR="002D68A0" w:rsidRDefault="002D68A0" w:rsidP="00E42F6B">
            <w:pPr>
              <w:spacing w:line="240" w:lineRule="auto"/>
              <w:jc w:val="center"/>
              <w:rPr>
                <w:rFonts w:cstheme="minorHAnsi"/>
              </w:rPr>
            </w:pPr>
            <w:r>
              <w:rPr>
                <w:rFonts w:cstheme="minorHAnsi"/>
              </w:rPr>
              <w:t>Scrutiny Budget and Performance Panel</w:t>
            </w:r>
          </w:p>
          <w:p w14:paraId="35EB1385" w14:textId="751244B9" w:rsidR="00284E95" w:rsidRPr="00ED4FF1" w:rsidRDefault="002D68A0" w:rsidP="00E42F6B">
            <w:pPr>
              <w:spacing w:line="240" w:lineRule="auto"/>
              <w:jc w:val="center"/>
              <w:rPr>
                <w:rFonts w:cstheme="minorHAnsi"/>
              </w:rPr>
            </w:pPr>
            <w:r>
              <w:rPr>
                <w:rFonts w:cstheme="minorHAnsi"/>
              </w:rPr>
              <w:t>Cabinet</w:t>
            </w:r>
          </w:p>
        </w:tc>
        <w:tc>
          <w:tcPr>
            <w:tcW w:w="2552" w:type="dxa"/>
            <w:vAlign w:val="center"/>
          </w:tcPr>
          <w:p w14:paraId="1C6858E7" w14:textId="3F20F38D" w:rsidR="002D68A0" w:rsidRDefault="002D68A0" w:rsidP="00E42F6B">
            <w:pPr>
              <w:spacing w:line="240" w:lineRule="auto"/>
              <w:jc w:val="center"/>
              <w:rPr>
                <w:rFonts w:cstheme="minorHAnsi"/>
              </w:rPr>
            </w:pPr>
            <w:r>
              <w:rPr>
                <w:rFonts w:cstheme="minorHAnsi"/>
              </w:rPr>
              <w:t>15</w:t>
            </w:r>
            <w:r w:rsidRPr="002D68A0">
              <w:rPr>
                <w:rFonts w:cstheme="minorHAnsi"/>
                <w:vertAlign w:val="superscript"/>
              </w:rPr>
              <w:t>th</w:t>
            </w:r>
            <w:r>
              <w:rPr>
                <w:rFonts w:cstheme="minorHAnsi"/>
              </w:rPr>
              <w:t xml:space="preserve"> November 2021</w:t>
            </w:r>
            <w:bookmarkStart w:id="1" w:name="_GoBack"/>
            <w:bookmarkEnd w:id="1"/>
          </w:p>
          <w:p w14:paraId="35EB1386" w14:textId="062389C1" w:rsidR="00284E95" w:rsidRPr="00ED4FF1" w:rsidRDefault="002D68A0" w:rsidP="00E42F6B">
            <w:pPr>
              <w:spacing w:line="240" w:lineRule="auto"/>
              <w:jc w:val="center"/>
              <w:rPr>
                <w:rFonts w:cstheme="minorHAnsi"/>
              </w:rPr>
            </w:pPr>
            <w:r>
              <w:rPr>
                <w:rFonts w:cstheme="minorHAnsi"/>
              </w:rPr>
              <w:t>17</w:t>
            </w:r>
            <w:r w:rsidRPr="00756FF4">
              <w:rPr>
                <w:rFonts w:cstheme="minorHAnsi"/>
                <w:vertAlign w:val="superscript"/>
              </w:rPr>
              <w:t>th</w:t>
            </w:r>
            <w:r>
              <w:rPr>
                <w:rFonts w:cstheme="minorHAnsi"/>
              </w:rPr>
              <w:t xml:space="preserve"> November 2021</w:t>
            </w:r>
          </w:p>
        </w:tc>
      </w:tr>
    </w:tbl>
    <w:p w14:paraId="35EB1388" w14:textId="77777777" w:rsidR="00E42F6B" w:rsidRDefault="002D68A0"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8472CC" w14:paraId="35EB138B" w14:textId="77777777" w:rsidTr="00D96DE5">
        <w:trPr>
          <w:jc w:val="center"/>
        </w:trPr>
        <w:tc>
          <w:tcPr>
            <w:tcW w:w="5382" w:type="dxa"/>
            <w:shd w:val="clear" w:color="auto" w:fill="auto"/>
          </w:tcPr>
          <w:p w14:paraId="35EB1389" w14:textId="77777777" w:rsidR="00E42F6B" w:rsidRPr="00D1305C" w:rsidRDefault="002D68A0" w:rsidP="00D96DE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5EB138A" w14:textId="77777777" w:rsidR="00E42F6B" w:rsidRPr="00E42F6B" w:rsidRDefault="002D68A0" w:rsidP="00D96DE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35EB138C" w14:textId="77777777" w:rsidR="00E42F6B" w:rsidRDefault="002D68A0"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8472CC" w14:paraId="35EB138F" w14:textId="77777777" w:rsidTr="00D96DE5">
        <w:trPr>
          <w:jc w:val="center"/>
        </w:trPr>
        <w:tc>
          <w:tcPr>
            <w:tcW w:w="5382" w:type="dxa"/>
            <w:shd w:val="clear" w:color="auto" w:fill="auto"/>
          </w:tcPr>
          <w:p w14:paraId="35EB138D" w14:textId="77777777" w:rsidR="00E42F6B" w:rsidRPr="00D1305C" w:rsidRDefault="002D68A0" w:rsidP="00D96DE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5EB138E" w14:textId="77777777" w:rsidR="00E42F6B" w:rsidRPr="00284E95" w:rsidRDefault="002D68A0" w:rsidP="00D96DE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35EB1390" w14:textId="77777777" w:rsidR="00CF42B2" w:rsidRDefault="002D68A0" w:rsidP="002A4A7D">
      <w:pPr>
        <w:spacing w:after="0"/>
      </w:pPr>
      <w:r>
        <w:rPr>
          <w:rFonts w:cstheme="minorHAnsi"/>
          <w:b/>
          <w:bCs/>
          <w:noProof/>
        </w:rPr>
        <w:drawing>
          <wp:anchor distT="0" distB="0" distL="114300" distR="114300" simplePos="0" relativeHeight="251658240" behindDoc="0" locked="0" layoutInCell="1" allowOverlap="1" wp14:anchorId="35EB152E" wp14:editId="35EB152F">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firstRow="1" w:lastRow="0" w:firstColumn="1" w:lastColumn="0" w:noHBand="0" w:noVBand="1"/>
      </w:tblPr>
      <w:tblGrid>
        <w:gridCol w:w="5392"/>
        <w:gridCol w:w="4678"/>
      </w:tblGrid>
      <w:tr w:rsidR="008472CC" w14:paraId="35EB1393" w14:textId="77777777" w:rsidTr="00E42F6B">
        <w:trPr>
          <w:jc w:val="center"/>
        </w:trPr>
        <w:tc>
          <w:tcPr>
            <w:tcW w:w="5392" w:type="dxa"/>
            <w:vAlign w:val="center"/>
          </w:tcPr>
          <w:p w14:paraId="35EB1391" w14:textId="77777777" w:rsidR="00284E95" w:rsidRPr="00E42F6B" w:rsidRDefault="002D68A0" w:rsidP="00E42F6B">
            <w:pPr>
              <w:spacing w:before="120" w:after="120"/>
              <w:rPr>
                <w:b/>
              </w:rPr>
            </w:pPr>
            <w:r w:rsidRPr="00E42F6B">
              <w:rPr>
                <w:rFonts w:eastAsia="Times New Roman" w:cstheme="minorHAnsi"/>
                <w:b/>
                <w:bCs/>
                <w:color w:val="000000" w:themeColor="text1"/>
                <w:kern w:val="36"/>
                <w:lang w:eastAsia="en-GB"/>
              </w:rPr>
              <w:t>Savings or expenditure amounting to greater than £100,000</w:t>
            </w:r>
          </w:p>
        </w:tc>
        <w:tc>
          <w:tcPr>
            <w:tcW w:w="4678" w:type="dxa"/>
            <w:vAlign w:val="center"/>
          </w:tcPr>
          <w:p w14:paraId="35EB1392" w14:textId="77777777" w:rsidR="00284E95" w:rsidRPr="00E42F6B" w:rsidRDefault="002D68A0" w:rsidP="00E42F6B">
            <w:pPr>
              <w:spacing w:before="120" w:after="120"/>
              <w:rPr>
                <w:b/>
              </w:rPr>
            </w:pPr>
            <w:r w:rsidRPr="00E42F6B">
              <w:rPr>
                <w:rFonts w:eastAsia="Times New Roman" w:cstheme="minorHAnsi"/>
                <w:b/>
                <w:bCs/>
                <w:color w:val="000000" w:themeColor="text1"/>
                <w:kern w:val="36"/>
                <w:lang w:eastAsia="en-GB"/>
              </w:rPr>
              <w:t>Significant impact on 2 or more council wards</w:t>
            </w:r>
          </w:p>
        </w:tc>
      </w:tr>
    </w:tbl>
    <w:p w14:paraId="35EB1394" w14:textId="77777777" w:rsidR="00284E95" w:rsidRDefault="002D68A0" w:rsidP="00E42F6B"/>
    <w:p w14:paraId="35EB1395" w14:textId="77777777" w:rsidR="000179AF" w:rsidRPr="00883AC9" w:rsidRDefault="002D68A0" w:rsidP="002A4A7D">
      <w:pPr>
        <w:pStyle w:val="Heading1"/>
        <w:spacing w:before="0" w:beforeAutospacing="0"/>
        <w:rPr>
          <w:rFonts w:asciiTheme="majorHAnsi" w:hAnsiTheme="majorHAnsi" w:cstheme="majorHAnsi"/>
          <w:sz w:val="24"/>
          <w:szCs w:val="24"/>
        </w:rPr>
      </w:pPr>
      <w:r w:rsidRPr="002F2CFD">
        <w:rPr>
          <w:rFonts w:asciiTheme="majorHAnsi" w:hAnsiTheme="majorHAnsi" w:cstheme="majorHAnsi"/>
          <w:sz w:val="28"/>
          <w:szCs w:val="28"/>
        </w:rPr>
        <w:t xml:space="preserve">2021/22 Corporate Capital Programme and Balance Sheet Monitoring Report </w:t>
      </w:r>
      <w:r>
        <w:rPr>
          <w:rFonts w:asciiTheme="majorHAnsi" w:hAnsiTheme="majorHAnsi" w:cstheme="majorHAnsi"/>
          <w:sz w:val="28"/>
          <w:szCs w:val="28"/>
        </w:rPr>
        <w:t xml:space="preserve">– </w:t>
      </w:r>
      <w:r w:rsidRPr="002F2CFD">
        <w:rPr>
          <w:rFonts w:asciiTheme="majorHAnsi" w:hAnsiTheme="majorHAnsi" w:cstheme="majorHAnsi"/>
          <w:sz w:val="28"/>
          <w:szCs w:val="28"/>
        </w:rPr>
        <w:t>position as at 3</w:t>
      </w:r>
      <w:r>
        <w:rPr>
          <w:rFonts w:asciiTheme="majorHAnsi" w:hAnsiTheme="majorHAnsi" w:cstheme="majorHAnsi"/>
          <w:sz w:val="28"/>
          <w:szCs w:val="28"/>
        </w:rPr>
        <w:t>0</w:t>
      </w:r>
      <w:r w:rsidRPr="00C23D25">
        <w:rPr>
          <w:rFonts w:asciiTheme="majorHAnsi" w:hAnsiTheme="majorHAnsi" w:cstheme="majorHAnsi"/>
          <w:sz w:val="28"/>
          <w:szCs w:val="28"/>
          <w:vertAlign w:val="superscript"/>
        </w:rPr>
        <w:t>th</w:t>
      </w:r>
      <w:r>
        <w:rPr>
          <w:rFonts w:asciiTheme="majorHAnsi" w:hAnsiTheme="majorHAnsi" w:cstheme="majorHAnsi"/>
          <w:sz w:val="28"/>
          <w:szCs w:val="28"/>
        </w:rPr>
        <w:t xml:space="preserve"> September</w:t>
      </w:r>
      <w:r w:rsidRPr="002F2CFD">
        <w:rPr>
          <w:rFonts w:asciiTheme="majorHAnsi" w:hAnsiTheme="majorHAnsi" w:cstheme="majorHAnsi"/>
          <w:sz w:val="28"/>
          <w:szCs w:val="28"/>
        </w:rPr>
        <w:t xml:space="preserve"> 2021</w:t>
      </w:r>
    </w:p>
    <w:p w14:paraId="35EB1396" w14:textId="77777777" w:rsidR="000179AF" w:rsidRPr="00ED4FF1" w:rsidRDefault="002D68A0" w:rsidP="001668A0">
      <w:pPr>
        <w:pStyle w:val="Heading2"/>
        <w:rPr>
          <w:sz w:val="8"/>
        </w:rPr>
      </w:pPr>
      <w:r w:rsidRPr="00ED4FF1">
        <w:t>Purpose of the Report</w:t>
      </w:r>
    </w:p>
    <w:p w14:paraId="35EB1397" w14:textId="77777777" w:rsidR="000179AF" w:rsidRPr="003E3722" w:rsidRDefault="002D68A0" w:rsidP="000179AF">
      <w:pPr>
        <w:numPr>
          <w:ilvl w:val="0"/>
          <w:numId w:val="8"/>
        </w:numPr>
        <w:spacing w:after="0" w:line="240" w:lineRule="auto"/>
        <w:jc w:val="both"/>
        <w:rPr>
          <w:rFonts w:cstheme="minorHAnsi"/>
          <w:bCs/>
          <w:iCs/>
        </w:rPr>
      </w:pPr>
      <w:r w:rsidRPr="001668A0">
        <w:rPr>
          <w:rFonts w:cstheme="minorHAnsi"/>
          <w:bCs/>
          <w:iCs/>
        </w:rPr>
        <w:t xml:space="preserve">This report </w:t>
      </w:r>
      <w:r>
        <w:rPr>
          <w:rFonts w:cstheme="minorHAnsi"/>
          <w:bCs/>
          <w:iCs/>
        </w:rPr>
        <w:t xml:space="preserve">outlines </w:t>
      </w:r>
      <w:r w:rsidRPr="00ED0A43">
        <w:rPr>
          <w:rFonts w:cstheme="minorHAnsi"/>
          <w:bCs/>
          <w:iCs/>
        </w:rPr>
        <w:t>the overall financial position of the Council in respect of the capital programme as at 3</w:t>
      </w:r>
      <w:r>
        <w:rPr>
          <w:rFonts w:cstheme="minorHAnsi"/>
          <w:bCs/>
          <w:iCs/>
        </w:rPr>
        <w:t>0</w:t>
      </w:r>
      <w:r w:rsidRPr="00C23D25">
        <w:rPr>
          <w:rFonts w:cstheme="minorHAnsi"/>
          <w:bCs/>
          <w:iCs/>
          <w:vertAlign w:val="superscript"/>
        </w:rPr>
        <w:t>th</w:t>
      </w:r>
      <w:r>
        <w:rPr>
          <w:rFonts w:cstheme="minorHAnsi"/>
          <w:bCs/>
          <w:iCs/>
        </w:rPr>
        <w:t xml:space="preserve"> September</w:t>
      </w:r>
      <w:r w:rsidRPr="00ED0A43">
        <w:rPr>
          <w:rFonts w:cstheme="minorHAnsi"/>
          <w:bCs/>
          <w:iCs/>
        </w:rPr>
        <w:t xml:space="preserve"> 2021, highlighting key issues and explaining key variances</w:t>
      </w:r>
      <w:r>
        <w:rPr>
          <w:rFonts w:cstheme="minorHAnsi"/>
          <w:bCs/>
          <w:iCs/>
        </w:rPr>
        <w:t>, and provides an overview of various elements of the Council’s Balance Sheet as at 30</w:t>
      </w:r>
      <w:r w:rsidRPr="00C23D25">
        <w:rPr>
          <w:rFonts w:cstheme="minorHAnsi"/>
          <w:bCs/>
          <w:iCs/>
          <w:vertAlign w:val="superscript"/>
        </w:rPr>
        <w:t>th</w:t>
      </w:r>
      <w:r>
        <w:rPr>
          <w:rFonts w:cstheme="minorHAnsi"/>
          <w:bCs/>
          <w:iCs/>
        </w:rPr>
        <w:t xml:space="preserve"> September 2021.</w:t>
      </w:r>
    </w:p>
    <w:p w14:paraId="35EB1398" w14:textId="77777777" w:rsidR="000179AF" w:rsidRDefault="002D68A0" w:rsidP="000179AF">
      <w:pPr>
        <w:spacing w:after="0" w:line="240" w:lineRule="auto"/>
        <w:jc w:val="both"/>
        <w:rPr>
          <w:rFonts w:cstheme="minorHAnsi"/>
          <w:bCs/>
        </w:rPr>
      </w:pPr>
    </w:p>
    <w:p w14:paraId="35EB1399" w14:textId="77777777" w:rsidR="002A4A7D" w:rsidRPr="00ED4FF1" w:rsidRDefault="002D68A0" w:rsidP="001668A0">
      <w:pPr>
        <w:pStyle w:val="Heading2"/>
      </w:pPr>
      <w:r w:rsidRPr="00ED4FF1">
        <w:t>Recommendations</w:t>
      </w:r>
      <w:r>
        <w:t xml:space="preserve"> to Cabinet</w:t>
      </w:r>
    </w:p>
    <w:p w14:paraId="35EB139A" w14:textId="77777777" w:rsidR="00ED0A43" w:rsidRDefault="002D68A0" w:rsidP="00570B7D">
      <w:pPr>
        <w:numPr>
          <w:ilvl w:val="0"/>
          <w:numId w:val="8"/>
        </w:numPr>
        <w:spacing w:after="0" w:line="240" w:lineRule="auto"/>
        <w:jc w:val="both"/>
        <w:rPr>
          <w:rFonts w:cstheme="minorHAnsi"/>
          <w:bCs/>
          <w:iCs/>
        </w:rPr>
      </w:pPr>
      <w:r w:rsidRPr="00ED0A43">
        <w:rPr>
          <w:rFonts w:cstheme="minorHAnsi"/>
          <w:bCs/>
          <w:iCs/>
        </w:rPr>
        <w:t>To approve the revised capital programme as attached a</w:t>
      </w:r>
      <w:r w:rsidRPr="00ED0A43">
        <w:rPr>
          <w:rFonts w:cstheme="minorHAnsi"/>
          <w:bCs/>
          <w:iCs/>
        </w:rPr>
        <w:t xml:space="preserve">t </w:t>
      </w:r>
      <w:r w:rsidRPr="00C25EDA">
        <w:rPr>
          <w:rFonts w:cstheme="minorHAnsi"/>
          <w:b/>
          <w:bCs/>
          <w:iCs/>
        </w:rPr>
        <w:t>Appendix A</w:t>
      </w:r>
      <w:r w:rsidRPr="00ED0A43">
        <w:rPr>
          <w:rFonts w:cstheme="minorHAnsi"/>
          <w:bCs/>
          <w:iCs/>
        </w:rPr>
        <w:t xml:space="preserve"> which </w:t>
      </w:r>
      <w:r>
        <w:rPr>
          <w:rFonts w:cstheme="minorHAnsi"/>
          <w:bCs/>
        </w:rPr>
        <w:t xml:space="preserve">includes </w:t>
      </w:r>
      <w:r w:rsidRPr="0019781A">
        <w:rPr>
          <w:rFonts w:cstheme="minorHAnsi"/>
          <w:bCs/>
        </w:rPr>
        <w:t>approved amendments to the programme</w:t>
      </w:r>
      <w:r>
        <w:rPr>
          <w:rFonts w:cstheme="minorHAnsi"/>
          <w:bCs/>
        </w:rPr>
        <w:t>, as detailed at point 11 of this report, since the last Capital Monitoring report was approved by Cabinet in September;</w:t>
      </w:r>
    </w:p>
    <w:p w14:paraId="35EB139B" w14:textId="77777777" w:rsidR="001F7E8C" w:rsidRDefault="002D68A0" w:rsidP="001F7E8C">
      <w:pPr>
        <w:spacing w:after="0" w:line="240" w:lineRule="auto"/>
        <w:ind w:left="360"/>
        <w:jc w:val="both"/>
        <w:rPr>
          <w:rFonts w:cstheme="minorHAnsi"/>
          <w:bCs/>
          <w:iCs/>
        </w:rPr>
      </w:pPr>
    </w:p>
    <w:p w14:paraId="35EB139C" w14:textId="77777777" w:rsidR="001F7E8C" w:rsidRDefault="002D68A0" w:rsidP="00570B7D">
      <w:pPr>
        <w:numPr>
          <w:ilvl w:val="0"/>
          <w:numId w:val="8"/>
        </w:numPr>
        <w:spacing w:after="0" w:line="240" w:lineRule="auto"/>
        <w:jc w:val="both"/>
        <w:rPr>
          <w:rFonts w:cstheme="minorHAnsi"/>
          <w:bCs/>
          <w:iCs/>
        </w:rPr>
      </w:pPr>
      <w:r>
        <w:rPr>
          <w:rFonts w:cstheme="minorHAnsi"/>
          <w:bCs/>
          <w:iCs/>
        </w:rPr>
        <w:t>To note the variations to the programme, (which are detailed, by schem</w:t>
      </w:r>
      <w:r>
        <w:rPr>
          <w:rFonts w:cstheme="minorHAnsi"/>
          <w:bCs/>
          <w:iCs/>
        </w:rPr>
        <w:t xml:space="preserve">e, at </w:t>
      </w:r>
      <w:r w:rsidRPr="001F7E8C">
        <w:rPr>
          <w:rFonts w:cstheme="minorHAnsi"/>
          <w:b/>
          <w:bCs/>
          <w:iCs/>
        </w:rPr>
        <w:t>Appendix B</w:t>
      </w:r>
      <w:r>
        <w:rPr>
          <w:rFonts w:cstheme="minorHAnsi"/>
          <w:b/>
          <w:bCs/>
          <w:iCs/>
        </w:rPr>
        <w:t xml:space="preserve"> </w:t>
      </w:r>
      <w:r w:rsidRPr="0099340E">
        <w:rPr>
          <w:rFonts w:cstheme="minorHAnsi"/>
          <w:bCs/>
        </w:rPr>
        <w:t xml:space="preserve">and </w:t>
      </w:r>
      <w:r>
        <w:rPr>
          <w:rFonts w:cstheme="minorHAnsi"/>
          <w:bCs/>
        </w:rPr>
        <w:t xml:space="preserve">referenced </w:t>
      </w:r>
      <w:r w:rsidRPr="0099340E">
        <w:rPr>
          <w:rFonts w:cstheme="minorHAnsi"/>
          <w:bCs/>
        </w:rPr>
        <w:t>within the body of the report</w:t>
      </w:r>
      <w:r w:rsidRPr="0019781A">
        <w:rPr>
          <w:rFonts w:cstheme="minorHAnsi"/>
          <w:bCs/>
        </w:rPr>
        <w:t>)</w:t>
      </w:r>
      <w:r>
        <w:rPr>
          <w:rFonts w:cstheme="minorHAnsi"/>
          <w:bCs/>
        </w:rPr>
        <w:t>;</w:t>
      </w:r>
    </w:p>
    <w:p w14:paraId="35EB139D" w14:textId="77777777" w:rsidR="002A4A7D" w:rsidRDefault="002D68A0" w:rsidP="002A4A7D">
      <w:pPr>
        <w:spacing w:after="0" w:line="240" w:lineRule="auto"/>
        <w:jc w:val="both"/>
        <w:rPr>
          <w:rFonts w:cstheme="minorHAnsi"/>
          <w:bCs/>
          <w:iCs/>
        </w:rPr>
      </w:pPr>
    </w:p>
    <w:p w14:paraId="35EB139E" w14:textId="77777777" w:rsidR="005E48B7" w:rsidRDefault="002D68A0" w:rsidP="005E48B7">
      <w:pPr>
        <w:numPr>
          <w:ilvl w:val="0"/>
          <w:numId w:val="8"/>
        </w:numPr>
        <w:spacing w:after="0" w:line="240" w:lineRule="auto"/>
        <w:jc w:val="both"/>
        <w:rPr>
          <w:rFonts w:cstheme="minorHAnsi"/>
          <w:bCs/>
          <w:iCs/>
        </w:rPr>
      </w:pPr>
      <w:r w:rsidRPr="00ED0A43">
        <w:rPr>
          <w:rFonts w:cstheme="minorHAnsi"/>
          <w:bCs/>
          <w:iCs/>
        </w:rPr>
        <w:t>To</w:t>
      </w:r>
      <w:r>
        <w:rPr>
          <w:rFonts w:cstheme="minorHAnsi"/>
          <w:bCs/>
          <w:iCs/>
        </w:rPr>
        <w:t xml:space="preserve"> note the position in the Balance Sheet Monitoring section of the report in respect of cash, investment and loan balances, and debtors as at 30th September 2021.</w:t>
      </w:r>
    </w:p>
    <w:p w14:paraId="35EB139F" w14:textId="77777777" w:rsidR="005E48B7" w:rsidRDefault="002D68A0" w:rsidP="002A4A7D">
      <w:pPr>
        <w:spacing w:after="0" w:line="240" w:lineRule="auto"/>
        <w:jc w:val="both"/>
        <w:rPr>
          <w:rFonts w:cstheme="minorHAnsi"/>
          <w:bCs/>
          <w:iCs/>
        </w:rPr>
      </w:pPr>
    </w:p>
    <w:p w14:paraId="35EB13A0" w14:textId="77777777" w:rsidR="001668A0" w:rsidRPr="00ED4FF1" w:rsidRDefault="002D68A0" w:rsidP="001668A0">
      <w:pPr>
        <w:pStyle w:val="Heading2"/>
        <w:rPr>
          <w:sz w:val="8"/>
        </w:rPr>
      </w:pPr>
      <w:r>
        <w:t>Reasons for Recommendation</w:t>
      </w:r>
      <w:r>
        <w:t>s</w:t>
      </w:r>
    </w:p>
    <w:p w14:paraId="35EB13A1" w14:textId="77777777" w:rsidR="001668A0" w:rsidRPr="005E48B7" w:rsidRDefault="002D68A0" w:rsidP="001668A0">
      <w:pPr>
        <w:numPr>
          <w:ilvl w:val="0"/>
          <w:numId w:val="8"/>
        </w:numPr>
        <w:spacing w:after="0" w:line="240" w:lineRule="auto"/>
        <w:jc w:val="both"/>
        <w:rPr>
          <w:rFonts w:cstheme="minorHAnsi"/>
          <w:bCs/>
          <w:iCs/>
        </w:rPr>
      </w:pPr>
      <w:r w:rsidRPr="005E48B7">
        <w:rPr>
          <w:rFonts w:cstheme="minorHAnsi"/>
          <w:bCs/>
          <w:iCs/>
        </w:rPr>
        <w:t>To ensure the Council’s Capital Programme is monitored effectively.</w:t>
      </w:r>
    </w:p>
    <w:p w14:paraId="35EB13A2" w14:textId="77777777" w:rsidR="001F7E8C" w:rsidRDefault="002D68A0" w:rsidP="001668A0">
      <w:pPr>
        <w:spacing w:after="0" w:line="240" w:lineRule="auto"/>
        <w:jc w:val="both"/>
        <w:rPr>
          <w:rFonts w:cstheme="minorHAnsi"/>
          <w:bCs/>
        </w:rPr>
      </w:pPr>
    </w:p>
    <w:p w14:paraId="35EB13A3" w14:textId="77777777" w:rsidR="001F7E8C" w:rsidRDefault="002D68A0" w:rsidP="001668A0">
      <w:pPr>
        <w:spacing w:after="0" w:line="240" w:lineRule="auto"/>
        <w:jc w:val="both"/>
        <w:rPr>
          <w:rFonts w:cstheme="minorHAnsi"/>
          <w:bCs/>
        </w:rPr>
      </w:pPr>
    </w:p>
    <w:p w14:paraId="35EB13A4" w14:textId="77777777" w:rsidR="001F7E8C" w:rsidRDefault="002D68A0" w:rsidP="001668A0">
      <w:pPr>
        <w:spacing w:after="0" w:line="240" w:lineRule="auto"/>
        <w:jc w:val="both"/>
        <w:rPr>
          <w:rFonts w:cstheme="minorHAnsi"/>
          <w:bCs/>
        </w:rPr>
      </w:pPr>
    </w:p>
    <w:p w14:paraId="35EB13A5" w14:textId="77777777" w:rsidR="001668A0" w:rsidRPr="00ED4FF1" w:rsidRDefault="002D68A0" w:rsidP="001668A0">
      <w:pPr>
        <w:pStyle w:val="Heading2"/>
        <w:rPr>
          <w:sz w:val="8"/>
        </w:rPr>
      </w:pPr>
      <w:r>
        <w:t>Alternative Options Considered and Rejected</w:t>
      </w:r>
    </w:p>
    <w:p w14:paraId="35EB13A6" w14:textId="77777777" w:rsidR="001668A0" w:rsidRPr="003E3722" w:rsidRDefault="002D68A0" w:rsidP="001668A0">
      <w:pPr>
        <w:numPr>
          <w:ilvl w:val="0"/>
          <w:numId w:val="8"/>
        </w:numPr>
        <w:spacing w:after="0" w:line="240" w:lineRule="auto"/>
        <w:jc w:val="both"/>
        <w:rPr>
          <w:rFonts w:cstheme="minorHAnsi"/>
          <w:bCs/>
          <w:iCs/>
        </w:rPr>
      </w:pPr>
      <w:r>
        <w:rPr>
          <w:rFonts w:cstheme="minorHAnsi"/>
          <w:bCs/>
          <w:iCs/>
        </w:rPr>
        <w:lastRenderedPageBreak/>
        <w:t>None</w:t>
      </w:r>
    </w:p>
    <w:p w14:paraId="35EB13A7" w14:textId="77777777" w:rsidR="001668A0" w:rsidRDefault="002D68A0" w:rsidP="001668A0">
      <w:pPr>
        <w:spacing w:after="0" w:line="240" w:lineRule="auto"/>
        <w:jc w:val="both"/>
        <w:rPr>
          <w:rFonts w:cstheme="minorHAnsi"/>
          <w:bCs/>
          <w:iCs/>
        </w:rPr>
      </w:pPr>
    </w:p>
    <w:p w14:paraId="35EB13A8" w14:textId="77777777" w:rsidR="008D0F07" w:rsidRDefault="002D68A0" w:rsidP="001668A0">
      <w:pPr>
        <w:spacing w:after="0" w:line="240" w:lineRule="auto"/>
        <w:jc w:val="both"/>
        <w:rPr>
          <w:rFonts w:cstheme="minorHAnsi"/>
          <w:bCs/>
          <w:iCs/>
        </w:rPr>
      </w:pPr>
    </w:p>
    <w:p w14:paraId="35EB13A9" w14:textId="77777777" w:rsidR="000179AF" w:rsidRPr="00ED4FF1" w:rsidRDefault="002D68A0" w:rsidP="001668A0">
      <w:pPr>
        <w:pStyle w:val="Heading2"/>
      </w:pPr>
      <w:r w:rsidRPr="00ED4FF1">
        <w:t>Corporate priorities</w:t>
      </w:r>
    </w:p>
    <w:p w14:paraId="35EB13AA" w14:textId="77777777" w:rsidR="000179AF" w:rsidRDefault="002D68A0"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35EB13AB" w14:textId="77777777" w:rsidR="002A4A7D" w:rsidRPr="006149F1" w:rsidRDefault="002D68A0"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8472CC" w14:paraId="35EB13AE" w14:textId="77777777" w:rsidTr="00286579">
        <w:tc>
          <w:tcPr>
            <w:tcW w:w="4848" w:type="dxa"/>
            <w:shd w:val="clear" w:color="auto" w:fill="auto"/>
            <w:vAlign w:val="center"/>
          </w:tcPr>
          <w:p w14:paraId="35EB13AC" w14:textId="77777777" w:rsidR="001073DC" w:rsidRPr="00E42F6B" w:rsidRDefault="002D68A0" w:rsidP="00286579">
            <w:pPr>
              <w:spacing w:line="240" w:lineRule="auto"/>
              <w:jc w:val="center"/>
              <w:rPr>
                <w:rFonts w:cstheme="minorHAnsi"/>
                <w:b/>
                <w:bCs/>
              </w:rPr>
            </w:pPr>
            <w:r w:rsidRPr="00E42F6B">
              <w:rPr>
                <w:rFonts w:cstheme="minorHAnsi"/>
                <w:b/>
                <w:bCs/>
              </w:rPr>
              <w:t>An exemplary council</w:t>
            </w:r>
          </w:p>
        </w:tc>
        <w:tc>
          <w:tcPr>
            <w:tcW w:w="4678" w:type="dxa"/>
            <w:vAlign w:val="center"/>
          </w:tcPr>
          <w:p w14:paraId="35EB13AD" w14:textId="77777777" w:rsidR="001073DC" w:rsidRPr="00E42F6B" w:rsidRDefault="002D68A0" w:rsidP="00286579">
            <w:pPr>
              <w:spacing w:line="240" w:lineRule="auto"/>
              <w:jc w:val="center"/>
              <w:rPr>
                <w:rFonts w:cstheme="minorHAnsi"/>
                <w:b/>
                <w:bCs/>
              </w:rPr>
            </w:pPr>
            <w:r w:rsidRPr="00E42F6B">
              <w:rPr>
                <w:rFonts w:cstheme="minorHAnsi"/>
                <w:b/>
                <w:bCs/>
              </w:rPr>
              <w:t>Thriving communities</w:t>
            </w:r>
          </w:p>
        </w:tc>
      </w:tr>
      <w:tr w:rsidR="008472CC" w14:paraId="35EB13B1" w14:textId="77777777" w:rsidTr="00286579">
        <w:tc>
          <w:tcPr>
            <w:tcW w:w="4848" w:type="dxa"/>
            <w:shd w:val="clear" w:color="auto" w:fill="auto"/>
            <w:vAlign w:val="center"/>
          </w:tcPr>
          <w:p w14:paraId="35EB13AF" w14:textId="77777777" w:rsidR="001073DC" w:rsidRPr="00E42F6B" w:rsidRDefault="002D68A0" w:rsidP="00286579">
            <w:pPr>
              <w:spacing w:line="240" w:lineRule="auto"/>
              <w:jc w:val="center"/>
              <w:rPr>
                <w:rFonts w:cstheme="minorHAnsi"/>
                <w:b/>
                <w:bCs/>
              </w:rPr>
            </w:pPr>
            <w:r w:rsidRPr="00E42F6B">
              <w:rPr>
                <w:rFonts w:cstheme="minorHAnsi"/>
                <w:b/>
                <w:bCs/>
              </w:rPr>
              <w:t>A fair local economy that works for everyone</w:t>
            </w:r>
          </w:p>
        </w:tc>
        <w:tc>
          <w:tcPr>
            <w:tcW w:w="4678" w:type="dxa"/>
            <w:vAlign w:val="center"/>
          </w:tcPr>
          <w:p w14:paraId="35EB13B0" w14:textId="77777777" w:rsidR="001073DC" w:rsidRPr="00E42F6B" w:rsidRDefault="002D68A0" w:rsidP="00286579">
            <w:pPr>
              <w:spacing w:line="240" w:lineRule="auto"/>
              <w:jc w:val="center"/>
              <w:rPr>
                <w:rFonts w:cstheme="minorHAnsi"/>
                <w:b/>
                <w:bCs/>
              </w:rPr>
            </w:pPr>
            <w:r w:rsidRPr="00E42F6B">
              <w:rPr>
                <w:rFonts w:cstheme="minorHAnsi"/>
                <w:b/>
                <w:bCs/>
              </w:rPr>
              <w:t>Good homes, green spaces, healthy places</w:t>
            </w:r>
          </w:p>
        </w:tc>
      </w:tr>
    </w:tbl>
    <w:p w14:paraId="35EB13B2" w14:textId="77777777" w:rsidR="000179AF" w:rsidRDefault="002D68A0" w:rsidP="001668A0"/>
    <w:p w14:paraId="35EB13B3" w14:textId="77777777" w:rsidR="005E48B7" w:rsidRPr="00ED4FF1" w:rsidRDefault="002D68A0" w:rsidP="005E48B7">
      <w:pPr>
        <w:pStyle w:val="Heading2"/>
      </w:pPr>
      <w:r>
        <w:t>Background</w:t>
      </w:r>
    </w:p>
    <w:p w14:paraId="35EB13B4" w14:textId="77777777" w:rsidR="005E48B7" w:rsidRDefault="002D68A0" w:rsidP="005E48B7">
      <w:pPr>
        <w:numPr>
          <w:ilvl w:val="0"/>
          <w:numId w:val="8"/>
        </w:numPr>
        <w:spacing w:after="0" w:line="240" w:lineRule="auto"/>
        <w:jc w:val="both"/>
        <w:rPr>
          <w:rFonts w:cstheme="minorHAnsi"/>
          <w:bCs/>
          <w:i/>
        </w:rPr>
      </w:pPr>
      <w:r w:rsidRPr="00D4431F">
        <w:rPr>
          <w:rFonts w:cstheme="minorHAnsi"/>
          <w:bCs/>
        </w:rPr>
        <w:t>The</w:t>
      </w:r>
      <w:r>
        <w:rPr>
          <w:rFonts w:cstheme="minorHAnsi"/>
          <w:bCs/>
        </w:rPr>
        <w:t xml:space="preserve"> capital budget for 2021/22 was set at £15.814m in February 2021.  It was increased following approval of the outturn to £21.380m.  In the last monitoring report, approved at Cabinet in September 2021, the budget was increased to £22.081m.</w:t>
      </w:r>
    </w:p>
    <w:p w14:paraId="35EB13B5" w14:textId="77777777" w:rsidR="005E48B7" w:rsidRDefault="002D68A0" w:rsidP="001668A0"/>
    <w:p w14:paraId="35EB13B6" w14:textId="77777777" w:rsidR="000179AF" w:rsidRDefault="002D68A0" w:rsidP="001668A0">
      <w:pPr>
        <w:pStyle w:val="Heading2"/>
        <w:rPr>
          <w:u w:val="single"/>
        </w:rPr>
      </w:pPr>
      <w:r w:rsidRPr="00ED0A43">
        <w:rPr>
          <w:u w:val="single"/>
        </w:rPr>
        <w:t>Section A: Capi</w:t>
      </w:r>
      <w:r w:rsidRPr="00ED0A43">
        <w:rPr>
          <w:u w:val="single"/>
        </w:rPr>
        <w:t>tal Programme</w:t>
      </w:r>
    </w:p>
    <w:p w14:paraId="35EB13B7" w14:textId="77777777" w:rsidR="00ED0A43" w:rsidRPr="00ED4FF1" w:rsidRDefault="002D68A0" w:rsidP="00ED0A43">
      <w:pPr>
        <w:pStyle w:val="Heading2"/>
      </w:pPr>
      <w:r>
        <w:t>Key Issues</w:t>
      </w:r>
    </w:p>
    <w:p w14:paraId="35EB13B8" w14:textId="77777777" w:rsidR="007815C3" w:rsidRDefault="002D68A0" w:rsidP="007815C3">
      <w:pPr>
        <w:numPr>
          <w:ilvl w:val="0"/>
          <w:numId w:val="8"/>
        </w:numPr>
        <w:spacing w:after="0" w:line="240" w:lineRule="auto"/>
        <w:jc w:val="both"/>
        <w:rPr>
          <w:rFonts w:cstheme="minorHAnsi"/>
          <w:bCs/>
          <w:iCs/>
        </w:rPr>
      </w:pPr>
      <w:r w:rsidRPr="00624783">
        <w:rPr>
          <w:rFonts w:cstheme="minorHAnsi"/>
          <w:bCs/>
          <w:iCs/>
        </w:rPr>
        <w:t xml:space="preserve">The total cost of the Council’s capital investment programme for 2021/22 has </w:t>
      </w:r>
      <w:r>
        <w:rPr>
          <w:rFonts w:cstheme="minorHAnsi"/>
          <w:bCs/>
          <w:iCs/>
        </w:rPr>
        <w:t>de</w:t>
      </w:r>
      <w:r w:rsidRPr="00624783">
        <w:rPr>
          <w:rFonts w:cstheme="minorHAnsi"/>
          <w:bCs/>
          <w:iCs/>
        </w:rPr>
        <w:t>creased</w:t>
      </w:r>
      <w:r w:rsidRPr="00ED0A43">
        <w:rPr>
          <w:rFonts w:cstheme="minorHAnsi"/>
          <w:bCs/>
          <w:iCs/>
        </w:rPr>
        <w:t xml:space="preserve"> from £</w:t>
      </w:r>
      <w:r>
        <w:rPr>
          <w:rFonts w:cstheme="minorHAnsi"/>
          <w:bCs/>
          <w:iCs/>
        </w:rPr>
        <w:t>22</w:t>
      </w:r>
      <w:r w:rsidRPr="00ED0A43">
        <w:rPr>
          <w:rFonts w:cstheme="minorHAnsi"/>
          <w:bCs/>
          <w:iCs/>
        </w:rPr>
        <w:t>.</w:t>
      </w:r>
      <w:r>
        <w:rPr>
          <w:rFonts w:cstheme="minorHAnsi"/>
          <w:bCs/>
          <w:iCs/>
        </w:rPr>
        <w:t>081m</w:t>
      </w:r>
      <w:r w:rsidRPr="00ED0A43">
        <w:rPr>
          <w:rFonts w:cstheme="minorHAnsi"/>
          <w:bCs/>
          <w:iCs/>
        </w:rPr>
        <w:t xml:space="preserve">, as approved by Cabinet </w:t>
      </w:r>
      <w:r>
        <w:rPr>
          <w:rFonts w:cstheme="minorHAnsi"/>
          <w:bCs/>
          <w:iCs/>
        </w:rPr>
        <w:t>in the last monitoring report</w:t>
      </w:r>
      <w:r w:rsidRPr="00ED0A43">
        <w:rPr>
          <w:rFonts w:cstheme="minorHAnsi"/>
          <w:bCs/>
          <w:iCs/>
        </w:rPr>
        <w:t xml:space="preserve">, to </w:t>
      </w:r>
      <w:r w:rsidRPr="00FF7A53">
        <w:rPr>
          <w:rFonts w:cstheme="minorHAnsi"/>
          <w:bCs/>
          <w:iCs/>
        </w:rPr>
        <w:t>£</w:t>
      </w:r>
      <w:r>
        <w:rPr>
          <w:rFonts w:cstheme="minorHAnsi"/>
          <w:bCs/>
          <w:iCs/>
        </w:rPr>
        <w:t>16</w:t>
      </w:r>
      <w:r w:rsidRPr="00FF7A53">
        <w:rPr>
          <w:rFonts w:cstheme="minorHAnsi"/>
          <w:bCs/>
          <w:iCs/>
        </w:rPr>
        <w:t>.</w:t>
      </w:r>
      <w:r>
        <w:rPr>
          <w:rFonts w:cstheme="minorHAnsi"/>
          <w:bCs/>
          <w:iCs/>
        </w:rPr>
        <w:t>159</w:t>
      </w:r>
      <w:r w:rsidRPr="00FF7A53">
        <w:rPr>
          <w:rFonts w:cstheme="minorHAnsi"/>
          <w:bCs/>
          <w:iCs/>
        </w:rPr>
        <w:t>m</w:t>
      </w:r>
      <w:r>
        <w:rPr>
          <w:rFonts w:cstheme="minorHAnsi"/>
          <w:bCs/>
          <w:iCs/>
        </w:rPr>
        <w:t xml:space="preserve"> </w:t>
      </w:r>
      <w:r w:rsidRPr="00ED0A43">
        <w:rPr>
          <w:rFonts w:cstheme="minorHAnsi"/>
          <w:bCs/>
          <w:iCs/>
        </w:rPr>
        <w:t xml:space="preserve">at </w:t>
      </w:r>
      <w:r>
        <w:rPr>
          <w:rFonts w:cstheme="minorHAnsi"/>
          <w:bCs/>
          <w:iCs/>
        </w:rPr>
        <w:t>30th September 2021</w:t>
      </w:r>
      <w:r w:rsidRPr="00ED0A43">
        <w:rPr>
          <w:rFonts w:cstheme="minorHAnsi"/>
          <w:bCs/>
          <w:iCs/>
        </w:rPr>
        <w:t>; this includes the variations</w:t>
      </w:r>
      <w:r>
        <w:rPr>
          <w:rFonts w:cstheme="minorHAnsi"/>
          <w:bCs/>
          <w:iCs/>
        </w:rPr>
        <w:t xml:space="preserve"> approved since the last report, along with those</w:t>
      </w:r>
      <w:r w:rsidRPr="00ED0A43">
        <w:rPr>
          <w:rFonts w:cstheme="minorHAnsi"/>
          <w:bCs/>
          <w:iCs/>
        </w:rPr>
        <w:t xml:space="preserve"> </w:t>
      </w:r>
      <w:r>
        <w:rPr>
          <w:rFonts w:cstheme="minorHAnsi"/>
          <w:bCs/>
          <w:iCs/>
        </w:rPr>
        <w:t>contained within</w:t>
      </w:r>
      <w:r w:rsidRPr="00ED0A43">
        <w:rPr>
          <w:rFonts w:cstheme="minorHAnsi"/>
          <w:bCs/>
          <w:iCs/>
        </w:rPr>
        <w:t xml:space="preserve"> in this report</w:t>
      </w:r>
      <w:r>
        <w:rPr>
          <w:rFonts w:cstheme="minorHAnsi"/>
          <w:bCs/>
          <w:iCs/>
        </w:rPr>
        <w:t xml:space="preserve"> itself</w:t>
      </w:r>
      <w:r w:rsidRPr="00ED0A43">
        <w:rPr>
          <w:rFonts w:cstheme="minorHAnsi"/>
          <w:bCs/>
          <w:iCs/>
        </w:rPr>
        <w:t>. A summary of the total costs of the programme</w:t>
      </w:r>
      <w:r>
        <w:rPr>
          <w:rFonts w:cstheme="minorHAnsi"/>
          <w:bCs/>
          <w:iCs/>
        </w:rPr>
        <w:t>,</w:t>
      </w:r>
      <w:r w:rsidRPr="00ED0A43">
        <w:rPr>
          <w:rFonts w:cstheme="minorHAnsi"/>
          <w:bCs/>
          <w:iCs/>
        </w:rPr>
        <w:t xml:space="preserve"> and the funding of this</w:t>
      </w:r>
      <w:r>
        <w:rPr>
          <w:rFonts w:cstheme="minorHAnsi"/>
          <w:bCs/>
          <w:iCs/>
        </w:rPr>
        <w:t>,</w:t>
      </w:r>
      <w:r w:rsidRPr="00ED0A43">
        <w:rPr>
          <w:rFonts w:cstheme="minorHAnsi"/>
          <w:bCs/>
          <w:iCs/>
        </w:rPr>
        <w:t xml:space="preserve"> is detailed at </w:t>
      </w:r>
      <w:r w:rsidRPr="00C25EDA">
        <w:rPr>
          <w:rFonts w:cstheme="minorHAnsi"/>
          <w:b/>
          <w:bCs/>
          <w:iCs/>
        </w:rPr>
        <w:t>Appendix A</w:t>
      </w:r>
      <w:r w:rsidRPr="00ED0A43">
        <w:rPr>
          <w:rFonts w:cstheme="minorHAnsi"/>
          <w:bCs/>
          <w:iCs/>
        </w:rPr>
        <w:t>.</w:t>
      </w:r>
    </w:p>
    <w:p w14:paraId="35EB13B9" w14:textId="77777777" w:rsidR="00ED0A43" w:rsidRDefault="002D68A0" w:rsidP="00ED0A43">
      <w:pPr>
        <w:spacing w:after="0" w:line="240" w:lineRule="auto"/>
        <w:ind w:left="360"/>
        <w:jc w:val="both"/>
        <w:rPr>
          <w:rFonts w:cstheme="minorHAnsi"/>
          <w:bCs/>
          <w:iCs/>
        </w:rPr>
      </w:pPr>
    </w:p>
    <w:p w14:paraId="35EB13BA" w14:textId="77777777" w:rsidR="00BC47D0" w:rsidRPr="00BC47D0" w:rsidRDefault="002D68A0" w:rsidP="00BC47D0">
      <w:pPr>
        <w:numPr>
          <w:ilvl w:val="0"/>
          <w:numId w:val="8"/>
        </w:numPr>
        <w:spacing w:after="0" w:line="240" w:lineRule="auto"/>
        <w:jc w:val="both"/>
        <w:rPr>
          <w:rFonts w:cstheme="minorHAnsi"/>
          <w:bCs/>
          <w:iCs/>
        </w:rPr>
      </w:pPr>
      <w:r w:rsidRPr="00ED0A43">
        <w:rPr>
          <w:rFonts w:cstheme="minorHAnsi"/>
          <w:bCs/>
          <w:iCs/>
        </w:rPr>
        <w:t>The net variation of £</w:t>
      </w:r>
      <w:r>
        <w:rPr>
          <w:rFonts w:cstheme="minorHAnsi"/>
          <w:bCs/>
          <w:iCs/>
        </w:rPr>
        <w:t>5</w:t>
      </w:r>
      <w:r w:rsidRPr="00ED0A43">
        <w:rPr>
          <w:rFonts w:cstheme="minorHAnsi"/>
          <w:bCs/>
          <w:iCs/>
        </w:rPr>
        <w:t>.</w:t>
      </w:r>
      <w:r>
        <w:rPr>
          <w:rFonts w:cstheme="minorHAnsi"/>
          <w:bCs/>
          <w:iCs/>
        </w:rPr>
        <w:t>922m</w:t>
      </w:r>
      <w:r w:rsidRPr="00ED0A43">
        <w:rPr>
          <w:rFonts w:cstheme="minorHAnsi"/>
          <w:bCs/>
          <w:iCs/>
        </w:rPr>
        <w:t xml:space="preserve"> </w:t>
      </w:r>
      <w:r>
        <w:rPr>
          <w:rFonts w:cstheme="minorHAnsi"/>
          <w:bCs/>
          <w:iCs/>
        </w:rPr>
        <w:t>i</w:t>
      </w:r>
      <w:r w:rsidRPr="00ED0A43">
        <w:rPr>
          <w:rFonts w:cstheme="minorHAnsi"/>
          <w:bCs/>
          <w:iCs/>
        </w:rPr>
        <w:t xml:space="preserve">s detailed </w:t>
      </w:r>
      <w:r>
        <w:rPr>
          <w:rFonts w:cstheme="minorHAnsi"/>
          <w:bCs/>
          <w:iCs/>
        </w:rPr>
        <w:t xml:space="preserve">by scheme </w:t>
      </w:r>
      <w:r w:rsidRPr="00ED0A43">
        <w:rPr>
          <w:rFonts w:cstheme="minorHAnsi"/>
          <w:bCs/>
          <w:iCs/>
        </w:rPr>
        <w:t xml:space="preserve">in </w:t>
      </w:r>
      <w:r w:rsidRPr="00C25EDA">
        <w:rPr>
          <w:rFonts w:cstheme="minorHAnsi"/>
          <w:b/>
          <w:bCs/>
          <w:iCs/>
        </w:rPr>
        <w:t>Appendix B</w:t>
      </w:r>
      <w:r>
        <w:rPr>
          <w:rFonts w:cstheme="minorHAnsi"/>
          <w:bCs/>
          <w:iCs/>
        </w:rPr>
        <w:t>.  The net variation includes those variations approved since the previous monitoring report and variations in respect of the reprofiling of budgets within the existing programme.</w:t>
      </w:r>
    </w:p>
    <w:p w14:paraId="35EB13BB" w14:textId="77777777" w:rsidR="00BC47D0" w:rsidRDefault="002D68A0" w:rsidP="00BC47D0">
      <w:pPr>
        <w:spacing w:after="0" w:line="240" w:lineRule="auto"/>
        <w:ind w:left="360"/>
        <w:jc w:val="both"/>
        <w:rPr>
          <w:rFonts w:cstheme="minorHAnsi"/>
          <w:bCs/>
          <w:iCs/>
        </w:rPr>
      </w:pPr>
    </w:p>
    <w:p w14:paraId="35EB13BC" w14:textId="77777777" w:rsidR="00876EB3" w:rsidRPr="00876EB3" w:rsidRDefault="002D68A0" w:rsidP="00876EB3">
      <w:pPr>
        <w:numPr>
          <w:ilvl w:val="0"/>
          <w:numId w:val="8"/>
        </w:numPr>
        <w:spacing w:after="0" w:line="240" w:lineRule="auto"/>
        <w:jc w:val="both"/>
        <w:rPr>
          <w:rFonts w:cstheme="minorHAnsi"/>
          <w:bCs/>
          <w:iCs/>
        </w:rPr>
      </w:pPr>
      <w:r>
        <w:rPr>
          <w:rFonts w:cstheme="minorHAnsi"/>
          <w:bCs/>
          <w:iCs/>
        </w:rPr>
        <w:t>Budget v</w:t>
      </w:r>
      <w:r w:rsidRPr="00BC47D0">
        <w:rPr>
          <w:rFonts w:cstheme="minorHAnsi"/>
          <w:bCs/>
          <w:iCs/>
        </w:rPr>
        <w:t xml:space="preserve">ariations approved </w:t>
      </w:r>
      <w:r>
        <w:rPr>
          <w:rFonts w:cstheme="minorHAnsi"/>
          <w:bCs/>
          <w:iCs/>
        </w:rPr>
        <w:t>since the previous monitoring report a</w:t>
      </w:r>
      <w:r>
        <w:rPr>
          <w:rFonts w:cstheme="minorHAnsi"/>
          <w:bCs/>
          <w:iCs/>
        </w:rPr>
        <w:t xml:space="preserve">re shown in the table below and have resulted in </w:t>
      </w:r>
      <w:r w:rsidRPr="00BC47D0">
        <w:rPr>
          <w:rFonts w:cstheme="minorHAnsi"/>
          <w:bCs/>
          <w:iCs/>
        </w:rPr>
        <w:t>an increase of £0.</w:t>
      </w:r>
      <w:r>
        <w:rPr>
          <w:rFonts w:cstheme="minorHAnsi"/>
          <w:bCs/>
          <w:iCs/>
        </w:rPr>
        <w:t>836m in the 2021/22 capital programme and a decrease of £0.026m in the programme for 2022/23.</w:t>
      </w:r>
    </w:p>
    <w:p w14:paraId="35EB13BD" w14:textId="77777777" w:rsidR="00876EB3" w:rsidRDefault="002D68A0" w:rsidP="00876EB3">
      <w:pPr>
        <w:spacing w:after="0" w:line="240" w:lineRule="auto"/>
        <w:ind w:left="360"/>
        <w:jc w:val="both"/>
        <w:rPr>
          <w:rFonts w:cstheme="minorHAnsi"/>
          <w:bCs/>
          <w:iCs/>
        </w:rPr>
      </w:pPr>
    </w:p>
    <w:p w14:paraId="35EB13BE" w14:textId="77777777" w:rsidR="00ED0A43" w:rsidRDefault="002D68A0" w:rsidP="00756FF4">
      <w:pPr>
        <w:spacing w:after="0" w:line="240" w:lineRule="auto"/>
        <w:jc w:val="both"/>
        <w:rPr>
          <w:rFonts w:cstheme="minorHAnsi"/>
          <w:bCs/>
          <w:iCs/>
        </w:rPr>
      </w:pPr>
    </w:p>
    <w:p w14:paraId="35EB13BF" w14:textId="77777777" w:rsidR="00756FF4" w:rsidRDefault="002D68A0">
      <w:pPr>
        <w:rPr>
          <w:rFonts w:cstheme="minorHAnsi"/>
          <w:bCs/>
          <w:iCs/>
        </w:rPr>
      </w:pPr>
      <w:r>
        <w:rPr>
          <w:rFonts w:cstheme="minorHAnsi"/>
          <w:bCs/>
          <w:iCs/>
        </w:rPr>
        <w:br w:type="page"/>
      </w:r>
    </w:p>
    <w:tbl>
      <w:tblPr>
        <w:tblW w:w="9100" w:type="dxa"/>
        <w:tblLook w:val="04A0" w:firstRow="1" w:lastRow="0" w:firstColumn="1" w:lastColumn="0" w:noHBand="0" w:noVBand="1"/>
      </w:tblPr>
      <w:tblGrid>
        <w:gridCol w:w="3220"/>
        <w:gridCol w:w="1440"/>
        <w:gridCol w:w="1440"/>
        <w:gridCol w:w="1660"/>
        <w:gridCol w:w="1340"/>
      </w:tblGrid>
      <w:tr w:rsidR="008472CC" w14:paraId="35EB13C5" w14:textId="77777777" w:rsidTr="008D0F07">
        <w:trPr>
          <w:trHeight w:val="1200"/>
        </w:trPr>
        <w:tc>
          <w:tcPr>
            <w:tcW w:w="3220" w:type="dxa"/>
            <w:vMerge w:val="restart"/>
            <w:tcBorders>
              <w:top w:val="single" w:sz="4" w:space="0" w:color="auto"/>
              <w:left w:val="single" w:sz="4" w:space="0" w:color="auto"/>
              <w:bottom w:val="single" w:sz="4" w:space="0" w:color="auto"/>
              <w:right w:val="nil"/>
            </w:tcBorders>
            <w:shd w:val="clear" w:color="000000" w:fill="BFBFBF"/>
            <w:vAlign w:val="center"/>
            <w:hideMark/>
          </w:tcPr>
          <w:p w14:paraId="35EB13C0" w14:textId="77777777" w:rsidR="008D0F07" w:rsidRPr="008D0F07" w:rsidRDefault="002D68A0" w:rsidP="008D0F07">
            <w:pPr>
              <w:spacing w:after="0" w:line="240" w:lineRule="auto"/>
              <w:rPr>
                <w:rFonts w:ascii="Arial" w:eastAsia="Times New Roman" w:hAnsi="Arial" w:cs="Arial"/>
                <w:b/>
                <w:bCs/>
                <w:color w:val="000000"/>
                <w:lang w:eastAsia="en-GB"/>
              </w:rPr>
            </w:pPr>
            <w:bookmarkStart w:id="2" w:name="RANGE!B3"/>
            <w:r w:rsidRPr="008D0F07">
              <w:rPr>
                <w:rFonts w:ascii="Arial" w:eastAsia="Times New Roman" w:hAnsi="Arial" w:cs="Arial"/>
                <w:b/>
                <w:bCs/>
                <w:color w:val="000000"/>
                <w:lang w:eastAsia="en-GB"/>
              </w:rPr>
              <w:lastRenderedPageBreak/>
              <w:t>Scheme</w:t>
            </w:r>
            <w:bookmarkEnd w:id="2"/>
          </w:p>
        </w:tc>
        <w:tc>
          <w:tcPr>
            <w:tcW w:w="1440" w:type="dxa"/>
            <w:tcBorders>
              <w:top w:val="single" w:sz="4" w:space="0" w:color="auto"/>
              <w:left w:val="single" w:sz="4" w:space="0" w:color="auto"/>
              <w:bottom w:val="nil"/>
              <w:right w:val="single" w:sz="4" w:space="0" w:color="auto"/>
            </w:tcBorders>
            <w:shd w:val="clear" w:color="000000" w:fill="BFBFBF"/>
            <w:vAlign w:val="center"/>
            <w:hideMark/>
          </w:tcPr>
          <w:p w14:paraId="35EB13C1" w14:textId="77777777" w:rsidR="008D0F07" w:rsidRPr="008D0F07" w:rsidRDefault="002D68A0"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Increase / (Reduction) 2021/22</w:t>
            </w:r>
          </w:p>
        </w:tc>
        <w:tc>
          <w:tcPr>
            <w:tcW w:w="1440" w:type="dxa"/>
            <w:tcBorders>
              <w:top w:val="single" w:sz="4" w:space="0" w:color="auto"/>
              <w:left w:val="nil"/>
              <w:bottom w:val="nil"/>
              <w:right w:val="single" w:sz="4" w:space="0" w:color="auto"/>
            </w:tcBorders>
            <w:shd w:val="clear" w:color="000000" w:fill="BFBFBF"/>
            <w:vAlign w:val="center"/>
            <w:hideMark/>
          </w:tcPr>
          <w:p w14:paraId="35EB13C2" w14:textId="77777777" w:rsidR="008D0F07" w:rsidRPr="008D0F07" w:rsidRDefault="002D68A0"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Increase / (Reduction) 2022/23 and future years</w:t>
            </w:r>
          </w:p>
        </w:tc>
        <w:tc>
          <w:tcPr>
            <w:tcW w:w="1660" w:type="dxa"/>
            <w:vMerge w:val="restart"/>
            <w:tcBorders>
              <w:top w:val="single" w:sz="4" w:space="0" w:color="auto"/>
              <w:left w:val="nil"/>
              <w:bottom w:val="single" w:sz="4" w:space="0" w:color="auto"/>
              <w:right w:val="single" w:sz="4" w:space="0" w:color="auto"/>
            </w:tcBorders>
            <w:shd w:val="clear" w:color="000000" w:fill="BFBFBF"/>
            <w:vAlign w:val="center"/>
            <w:hideMark/>
          </w:tcPr>
          <w:p w14:paraId="35EB13C3" w14:textId="77777777" w:rsidR="008D0F07" w:rsidRPr="008D0F07" w:rsidRDefault="002D68A0"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Approved by</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5EB13C4" w14:textId="77777777" w:rsidR="008D0F07" w:rsidRPr="008D0F07" w:rsidRDefault="002D68A0"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Date approved</w:t>
            </w:r>
          </w:p>
        </w:tc>
      </w:tr>
      <w:tr w:rsidR="008472CC" w14:paraId="35EB13CB" w14:textId="77777777" w:rsidTr="008D0F07">
        <w:trPr>
          <w:trHeight w:val="300"/>
        </w:trPr>
        <w:tc>
          <w:tcPr>
            <w:tcW w:w="3220" w:type="dxa"/>
            <w:vMerge/>
            <w:tcBorders>
              <w:top w:val="single" w:sz="4" w:space="0" w:color="auto"/>
              <w:left w:val="single" w:sz="4" w:space="0" w:color="auto"/>
              <w:bottom w:val="single" w:sz="4" w:space="0" w:color="auto"/>
              <w:right w:val="nil"/>
            </w:tcBorders>
            <w:vAlign w:val="center"/>
            <w:hideMark/>
          </w:tcPr>
          <w:p w14:paraId="35EB13C6" w14:textId="77777777" w:rsidR="008D0F07" w:rsidRPr="008D0F07" w:rsidRDefault="002D68A0" w:rsidP="008D0F07">
            <w:pPr>
              <w:spacing w:after="0" w:line="240" w:lineRule="auto"/>
              <w:rPr>
                <w:rFonts w:ascii="Arial" w:eastAsia="Times New Roman" w:hAnsi="Arial" w:cs="Arial"/>
                <w:b/>
                <w:bCs/>
                <w:color w:val="000000"/>
                <w:lang w:eastAsia="en-GB"/>
              </w:rPr>
            </w:pPr>
          </w:p>
        </w:tc>
        <w:tc>
          <w:tcPr>
            <w:tcW w:w="1440" w:type="dxa"/>
            <w:tcBorders>
              <w:top w:val="nil"/>
              <w:left w:val="single" w:sz="4" w:space="0" w:color="auto"/>
              <w:bottom w:val="single" w:sz="4" w:space="0" w:color="auto"/>
              <w:right w:val="single" w:sz="4" w:space="0" w:color="auto"/>
            </w:tcBorders>
            <w:shd w:val="clear" w:color="000000" w:fill="BFBFBF"/>
            <w:vAlign w:val="center"/>
            <w:hideMark/>
          </w:tcPr>
          <w:p w14:paraId="35EB13C7" w14:textId="77777777" w:rsidR="008D0F07" w:rsidRPr="008D0F07" w:rsidRDefault="002D68A0"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£’000</w:t>
            </w:r>
          </w:p>
        </w:tc>
        <w:tc>
          <w:tcPr>
            <w:tcW w:w="1440" w:type="dxa"/>
            <w:tcBorders>
              <w:top w:val="nil"/>
              <w:left w:val="nil"/>
              <w:bottom w:val="single" w:sz="4" w:space="0" w:color="auto"/>
              <w:right w:val="single" w:sz="4" w:space="0" w:color="auto"/>
            </w:tcBorders>
            <w:shd w:val="clear" w:color="000000" w:fill="BFBFBF"/>
            <w:vAlign w:val="center"/>
            <w:hideMark/>
          </w:tcPr>
          <w:p w14:paraId="35EB13C8" w14:textId="77777777" w:rsidR="008D0F07" w:rsidRPr="008D0F07" w:rsidRDefault="002D68A0" w:rsidP="008D0F07">
            <w:pPr>
              <w:spacing w:after="0" w:line="240" w:lineRule="auto"/>
              <w:jc w:val="center"/>
              <w:rPr>
                <w:rFonts w:ascii="Arial" w:eastAsia="Times New Roman" w:hAnsi="Arial" w:cs="Arial"/>
                <w:b/>
                <w:bCs/>
                <w:color w:val="000000"/>
                <w:lang w:eastAsia="en-GB"/>
              </w:rPr>
            </w:pPr>
            <w:r w:rsidRPr="008D0F07">
              <w:rPr>
                <w:rFonts w:ascii="Arial" w:eastAsia="Times New Roman" w:hAnsi="Arial" w:cs="Arial"/>
                <w:b/>
                <w:bCs/>
                <w:color w:val="000000"/>
                <w:lang w:eastAsia="en-GB"/>
              </w:rPr>
              <w:t>£’000</w:t>
            </w:r>
          </w:p>
        </w:tc>
        <w:tc>
          <w:tcPr>
            <w:tcW w:w="1660" w:type="dxa"/>
            <w:vMerge/>
            <w:tcBorders>
              <w:top w:val="single" w:sz="4" w:space="0" w:color="auto"/>
              <w:left w:val="nil"/>
              <w:bottom w:val="single" w:sz="4" w:space="0" w:color="auto"/>
              <w:right w:val="single" w:sz="4" w:space="0" w:color="auto"/>
            </w:tcBorders>
            <w:vAlign w:val="center"/>
            <w:hideMark/>
          </w:tcPr>
          <w:p w14:paraId="35EB13C9" w14:textId="77777777" w:rsidR="008D0F07" w:rsidRPr="008D0F07" w:rsidRDefault="002D68A0" w:rsidP="008D0F07">
            <w:pPr>
              <w:spacing w:after="0" w:line="240" w:lineRule="auto"/>
              <w:rPr>
                <w:rFonts w:ascii="Arial" w:eastAsia="Times New Roman" w:hAnsi="Arial" w:cs="Arial"/>
                <w:b/>
                <w:bCs/>
                <w:color w:val="000000"/>
                <w:lang w:eastAsia="en-GB"/>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35EB13CA" w14:textId="77777777" w:rsidR="008D0F07" w:rsidRPr="008D0F07" w:rsidRDefault="002D68A0" w:rsidP="008D0F07">
            <w:pPr>
              <w:spacing w:after="0" w:line="240" w:lineRule="auto"/>
              <w:rPr>
                <w:rFonts w:ascii="Arial" w:eastAsia="Times New Roman" w:hAnsi="Arial" w:cs="Arial"/>
                <w:b/>
                <w:bCs/>
                <w:color w:val="000000"/>
                <w:lang w:eastAsia="en-GB"/>
              </w:rPr>
            </w:pPr>
          </w:p>
        </w:tc>
      </w:tr>
      <w:tr w:rsidR="008472CC" w14:paraId="35EB13CD" w14:textId="77777777" w:rsidTr="008D0F07">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5EB13CC" w14:textId="77777777" w:rsidR="008D0F07" w:rsidRPr="008D0F07" w:rsidRDefault="002D68A0" w:rsidP="008D0F07">
            <w:pPr>
              <w:spacing w:after="0" w:line="240" w:lineRule="auto"/>
              <w:rPr>
                <w:rFonts w:ascii="Arial" w:eastAsia="Times New Roman" w:hAnsi="Arial" w:cs="Arial"/>
                <w:b/>
                <w:bCs/>
                <w:color w:val="000000"/>
                <w:lang w:eastAsia="en-GB"/>
              </w:rPr>
            </w:pPr>
            <w:r w:rsidRPr="008D0F07">
              <w:rPr>
                <w:rFonts w:ascii="Arial" w:eastAsia="Times New Roman" w:hAnsi="Arial" w:cs="Arial"/>
                <w:b/>
                <w:bCs/>
                <w:color w:val="000000"/>
                <w:lang w:eastAsia="en-GB"/>
              </w:rPr>
              <w:t>Good homes, green spaces and healthy places</w:t>
            </w:r>
          </w:p>
        </w:tc>
      </w:tr>
      <w:tr w:rsidR="008472CC" w14:paraId="35EB13D3" w14:textId="77777777" w:rsidTr="008D0F07">
        <w:trPr>
          <w:trHeight w:val="57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3CE"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Farmyard Cottages in Worden Park - windows and rendering</w:t>
            </w:r>
          </w:p>
        </w:tc>
        <w:tc>
          <w:tcPr>
            <w:tcW w:w="1440" w:type="dxa"/>
            <w:tcBorders>
              <w:top w:val="nil"/>
              <w:left w:val="nil"/>
              <w:bottom w:val="single" w:sz="4" w:space="0" w:color="auto"/>
              <w:right w:val="single" w:sz="4" w:space="0" w:color="auto"/>
            </w:tcBorders>
            <w:shd w:val="clear" w:color="auto" w:fill="auto"/>
            <w:noWrap/>
            <w:vAlign w:val="center"/>
            <w:hideMark/>
          </w:tcPr>
          <w:p w14:paraId="35EB13CF" w14:textId="77777777" w:rsidR="008D0F07" w:rsidRPr="008D0F07" w:rsidRDefault="002D68A0" w:rsidP="002474B3">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26</w:t>
            </w:r>
          </w:p>
        </w:tc>
        <w:tc>
          <w:tcPr>
            <w:tcW w:w="1440" w:type="dxa"/>
            <w:tcBorders>
              <w:top w:val="nil"/>
              <w:left w:val="nil"/>
              <w:bottom w:val="single" w:sz="4" w:space="0" w:color="auto"/>
              <w:right w:val="single" w:sz="4" w:space="0" w:color="auto"/>
            </w:tcBorders>
            <w:shd w:val="clear" w:color="auto" w:fill="auto"/>
            <w:noWrap/>
            <w:vAlign w:val="center"/>
            <w:hideMark/>
          </w:tcPr>
          <w:p w14:paraId="35EB13D0" w14:textId="77777777" w:rsidR="008D0F07" w:rsidRPr="008D0F07" w:rsidRDefault="002D68A0" w:rsidP="002474B3">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14:paraId="35EB13D1"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EMD</w:t>
            </w:r>
          </w:p>
        </w:tc>
        <w:tc>
          <w:tcPr>
            <w:tcW w:w="1340" w:type="dxa"/>
            <w:tcBorders>
              <w:top w:val="nil"/>
              <w:left w:val="nil"/>
              <w:bottom w:val="single" w:sz="4" w:space="0" w:color="auto"/>
              <w:right w:val="single" w:sz="4" w:space="0" w:color="auto"/>
            </w:tcBorders>
            <w:shd w:val="clear" w:color="auto" w:fill="auto"/>
            <w:vAlign w:val="center"/>
            <w:hideMark/>
          </w:tcPr>
          <w:p w14:paraId="35EB13D2"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30/09/21</w:t>
            </w:r>
          </w:p>
        </w:tc>
      </w:tr>
      <w:tr w:rsidR="008472CC" w14:paraId="35EB13D9" w14:textId="77777777" w:rsidTr="008D0F07">
        <w:trPr>
          <w:trHeight w:val="57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3D4"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Farmyard Cottages in Worden Park - heating</w:t>
            </w:r>
          </w:p>
        </w:tc>
        <w:tc>
          <w:tcPr>
            <w:tcW w:w="1440" w:type="dxa"/>
            <w:tcBorders>
              <w:top w:val="nil"/>
              <w:left w:val="nil"/>
              <w:bottom w:val="single" w:sz="4" w:space="0" w:color="auto"/>
              <w:right w:val="single" w:sz="4" w:space="0" w:color="auto"/>
            </w:tcBorders>
            <w:shd w:val="clear" w:color="auto" w:fill="auto"/>
            <w:noWrap/>
            <w:vAlign w:val="center"/>
            <w:hideMark/>
          </w:tcPr>
          <w:p w14:paraId="35EB13D5" w14:textId="77777777" w:rsidR="008D0F07" w:rsidRPr="008D0F07" w:rsidRDefault="002D68A0" w:rsidP="002474B3">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14:paraId="35EB13D6" w14:textId="77777777" w:rsidR="008D0F07" w:rsidRPr="008D0F07" w:rsidRDefault="002D68A0" w:rsidP="002474B3">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(26)</w:t>
            </w:r>
          </w:p>
        </w:tc>
        <w:tc>
          <w:tcPr>
            <w:tcW w:w="1660" w:type="dxa"/>
            <w:tcBorders>
              <w:top w:val="nil"/>
              <w:left w:val="nil"/>
              <w:bottom w:val="single" w:sz="4" w:space="0" w:color="auto"/>
              <w:right w:val="single" w:sz="4" w:space="0" w:color="auto"/>
            </w:tcBorders>
            <w:shd w:val="clear" w:color="auto" w:fill="auto"/>
            <w:vAlign w:val="center"/>
            <w:hideMark/>
          </w:tcPr>
          <w:p w14:paraId="35EB13D7"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EMD</w:t>
            </w:r>
          </w:p>
        </w:tc>
        <w:tc>
          <w:tcPr>
            <w:tcW w:w="1340" w:type="dxa"/>
            <w:tcBorders>
              <w:top w:val="nil"/>
              <w:left w:val="nil"/>
              <w:bottom w:val="single" w:sz="4" w:space="0" w:color="auto"/>
              <w:right w:val="single" w:sz="4" w:space="0" w:color="auto"/>
            </w:tcBorders>
            <w:shd w:val="clear" w:color="auto" w:fill="auto"/>
            <w:vAlign w:val="center"/>
            <w:hideMark/>
          </w:tcPr>
          <w:p w14:paraId="35EB13D8"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30/09/21</w:t>
            </w:r>
          </w:p>
        </w:tc>
      </w:tr>
      <w:tr w:rsidR="008472CC" w14:paraId="35EB13DF" w14:textId="77777777" w:rsidTr="008D0F07">
        <w:trPr>
          <w:trHeight w:val="85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3DA"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Affordable Housing - former McKenzie Arms, Bamber Bridge</w:t>
            </w:r>
          </w:p>
        </w:tc>
        <w:tc>
          <w:tcPr>
            <w:tcW w:w="1440" w:type="dxa"/>
            <w:tcBorders>
              <w:top w:val="nil"/>
              <w:left w:val="nil"/>
              <w:bottom w:val="single" w:sz="4" w:space="0" w:color="auto"/>
              <w:right w:val="single" w:sz="4" w:space="0" w:color="auto"/>
            </w:tcBorders>
            <w:shd w:val="clear" w:color="auto" w:fill="auto"/>
            <w:noWrap/>
            <w:vAlign w:val="center"/>
            <w:hideMark/>
          </w:tcPr>
          <w:p w14:paraId="35EB13DB"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810</w:t>
            </w:r>
          </w:p>
        </w:tc>
        <w:tc>
          <w:tcPr>
            <w:tcW w:w="1440" w:type="dxa"/>
            <w:tcBorders>
              <w:top w:val="nil"/>
              <w:left w:val="nil"/>
              <w:bottom w:val="single" w:sz="4" w:space="0" w:color="auto"/>
              <w:right w:val="single" w:sz="4" w:space="0" w:color="auto"/>
            </w:tcBorders>
            <w:shd w:val="clear" w:color="auto" w:fill="auto"/>
            <w:noWrap/>
            <w:vAlign w:val="center"/>
            <w:hideMark/>
          </w:tcPr>
          <w:p w14:paraId="35EB13DC"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14:paraId="35EB13DD"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Council</w:t>
            </w:r>
          </w:p>
        </w:tc>
        <w:tc>
          <w:tcPr>
            <w:tcW w:w="1340" w:type="dxa"/>
            <w:tcBorders>
              <w:top w:val="nil"/>
              <w:left w:val="nil"/>
              <w:bottom w:val="single" w:sz="4" w:space="0" w:color="auto"/>
              <w:right w:val="single" w:sz="4" w:space="0" w:color="auto"/>
            </w:tcBorders>
            <w:shd w:val="clear" w:color="auto" w:fill="auto"/>
            <w:vAlign w:val="center"/>
            <w:hideMark/>
          </w:tcPr>
          <w:p w14:paraId="35EB13DE"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22/09/21</w:t>
            </w:r>
          </w:p>
        </w:tc>
      </w:tr>
      <w:tr w:rsidR="008472CC" w14:paraId="35EB13E5" w14:textId="77777777" w:rsidTr="008D0F07">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3E0"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Leisure Centre refurbishments</w:t>
            </w:r>
          </w:p>
        </w:tc>
        <w:tc>
          <w:tcPr>
            <w:tcW w:w="1440" w:type="dxa"/>
            <w:tcBorders>
              <w:top w:val="nil"/>
              <w:left w:val="nil"/>
              <w:bottom w:val="single" w:sz="4" w:space="0" w:color="auto"/>
              <w:right w:val="single" w:sz="4" w:space="0" w:color="auto"/>
            </w:tcBorders>
            <w:shd w:val="clear" w:color="auto" w:fill="auto"/>
            <w:noWrap/>
            <w:vAlign w:val="center"/>
            <w:hideMark/>
          </w:tcPr>
          <w:p w14:paraId="35EB13E1"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(180)</w:t>
            </w:r>
          </w:p>
        </w:tc>
        <w:tc>
          <w:tcPr>
            <w:tcW w:w="1440" w:type="dxa"/>
            <w:tcBorders>
              <w:top w:val="nil"/>
              <w:left w:val="nil"/>
              <w:bottom w:val="single" w:sz="4" w:space="0" w:color="auto"/>
              <w:right w:val="single" w:sz="4" w:space="0" w:color="auto"/>
            </w:tcBorders>
            <w:shd w:val="clear" w:color="auto" w:fill="auto"/>
            <w:noWrap/>
            <w:vAlign w:val="center"/>
            <w:hideMark/>
          </w:tcPr>
          <w:p w14:paraId="35EB13E2"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14:paraId="35EB13E3"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Cabinet</w:t>
            </w:r>
          </w:p>
        </w:tc>
        <w:tc>
          <w:tcPr>
            <w:tcW w:w="1340" w:type="dxa"/>
            <w:tcBorders>
              <w:top w:val="nil"/>
              <w:left w:val="nil"/>
              <w:bottom w:val="single" w:sz="4" w:space="0" w:color="auto"/>
              <w:right w:val="single" w:sz="4" w:space="0" w:color="auto"/>
            </w:tcBorders>
            <w:shd w:val="clear" w:color="auto" w:fill="auto"/>
            <w:vAlign w:val="center"/>
            <w:hideMark/>
          </w:tcPr>
          <w:p w14:paraId="35EB13E4"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15/09/21</w:t>
            </w:r>
          </w:p>
        </w:tc>
      </w:tr>
      <w:tr w:rsidR="008472CC" w14:paraId="35EB13EB" w14:textId="77777777" w:rsidTr="008D0F07">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3E6"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Tennis Centre car park</w:t>
            </w:r>
          </w:p>
        </w:tc>
        <w:tc>
          <w:tcPr>
            <w:tcW w:w="1440" w:type="dxa"/>
            <w:tcBorders>
              <w:top w:val="nil"/>
              <w:left w:val="nil"/>
              <w:bottom w:val="single" w:sz="4" w:space="0" w:color="auto"/>
              <w:right w:val="single" w:sz="4" w:space="0" w:color="auto"/>
            </w:tcBorders>
            <w:shd w:val="clear" w:color="auto" w:fill="auto"/>
            <w:noWrap/>
            <w:vAlign w:val="center"/>
            <w:hideMark/>
          </w:tcPr>
          <w:p w14:paraId="35EB13E7"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180</w:t>
            </w:r>
          </w:p>
        </w:tc>
        <w:tc>
          <w:tcPr>
            <w:tcW w:w="1440" w:type="dxa"/>
            <w:tcBorders>
              <w:top w:val="nil"/>
              <w:left w:val="nil"/>
              <w:bottom w:val="single" w:sz="4" w:space="0" w:color="auto"/>
              <w:right w:val="single" w:sz="4" w:space="0" w:color="auto"/>
            </w:tcBorders>
            <w:shd w:val="clear" w:color="auto" w:fill="auto"/>
            <w:noWrap/>
            <w:vAlign w:val="center"/>
            <w:hideMark/>
          </w:tcPr>
          <w:p w14:paraId="35EB13E8"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14:paraId="35EB13E9"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Cabinet</w:t>
            </w:r>
          </w:p>
        </w:tc>
        <w:tc>
          <w:tcPr>
            <w:tcW w:w="1340" w:type="dxa"/>
            <w:tcBorders>
              <w:top w:val="nil"/>
              <w:left w:val="nil"/>
              <w:bottom w:val="single" w:sz="4" w:space="0" w:color="auto"/>
              <w:right w:val="single" w:sz="4" w:space="0" w:color="auto"/>
            </w:tcBorders>
            <w:shd w:val="clear" w:color="auto" w:fill="auto"/>
            <w:vAlign w:val="center"/>
            <w:hideMark/>
          </w:tcPr>
          <w:p w14:paraId="35EB13EA"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15/09/21</w:t>
            </w:r>
          </w:p>
        </w:tc>
      </w:tr>
      <w:tr w:rsidR="008472CC" w14:paraId="35EB13F1" w14:textId="77777777" w:rsidTr="008D0F07">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3EC"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Leisure Centre refurbishments</w:t>
            </w:r>
          </w:p>
        </w:tc>
        <w:tc>
          <w:tcPr>
            <w:tcW w:w="1440" w:type="dxa"/>
            <w:tcBorders>
              <w:top w:val="nil"/>
              <w:left w:val="nil"/>
              <w:bottom w:val="single" w:sz="4" w:space="0" w:color="auto"/>
              <w:right w:val="single" w:sz="4" w:space="0" w:color="auto"/>
            </w:tcBorders>
            <w:shd w:val="clear" w:color="auto" w:fill="auto"/>
            <w:noWrap/>
            <w:vAlign w:val="center"/>
            <w:hideMark/>
          </w:tcPr>
          <w:p w14:paraId="35EB13ED"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14:paraId="35EB13EE"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(500)</w:t>
            </w:r>
          </w:p>
        </w:tc>
        <w:tc>
          <w:tcPr>
            <w:tcW w:w="1660" w:type="dxa"/>
            <w:tcBorders>
              <w:top w:val="nil"/>
              <w:left w:val="nil"/>
              <w:bottom w:val="single" w:sz="4" w:space="0" w:color="auto"/>
              <w:right w:val="single" w:sz="4" w:space="0" w:color="auto"/>
            </w:tcBorders>
            <w:shd w:val="clear" w:color="auto" w:fill="auto"/>
            <w:vAlign w:val="center"/>
            <w:hideMark/>
          </w:tcPr>
          <w:p w14:paraId="35EB13EF"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Council</w:t>
            </w:r>
          </w:p>
        </w:tc>
        <w:tc>
          <w:tcPr>
            <w:tcW w:w="1340" w:type="dxa"/>
            <w:tcBorders>
              <w:top w:val="nil"/>
              <w:left w:val="nil"/>
              <w:bottom w:val="single" w:sz="4" w:space="0" w:color="auto"/>
              <w:right w:val="single" w:sz="4" w:space="0" w:color="auto"/>
            </w:tcBorders>
            <w:shd w:val="clear" w:color="auto" w:fill="auto"/>
            <w:vAlign w:val="center"/>
            <w:hideMark/>
          </w:tcPr>
          <w:p w14:paraId="35EB13F0"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22/09/21</w:t>
            </w:r>
          </w:p>
        </w:tc>
      </w:tr>
      <w:tr w:rsidR="008472CC" w14:paraId="35EB13F7" w14:textId="77777777" w:rsidTr="008D0F07">
        <w:trPr>
          <w:trHeight w:val="57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3F2"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Decarbonisation of L</w:t>
            </w:r>
            <w:r>
              <w:rPr>
                <w:rFonts w:ascii="Arial" w:eastAsia="Times New Roman" w:hAnsi="Arial" w:cs="Arial"/>
                <w:color w:val="000000"/>
                <w:lang w:eastAsia="en-GB"/>
              </w:rPr>
              <w:t>ei</w:t>
            </w:r>
            <w:r w:rsidRPr="008D0F07">
              <w:rPr>
                <w:rFonts w:ascii="Arial" w:eastAsia="Times New Roman" w:hAnsi="Arial" w:cs="Arial"/>
                <w:color w:val="000000"/>
                <w:lang w:eastAsia="en-GB"/>
              </w:rPr>
              <w:t>sure Centres</w:t>
            </w:r>
          </w:p>
        </w:tc>
        <w:tc>
          <w:tcPr>
            <w:tcW w:w="1440" w:type="dxa"/>
            <w:tcBorders>
              <w:top w:val="nil"/>
              <w:left w:val="nil"/>
              <w:bottom w:val="single" w:sz="4" w:space="0" w:color="auto"/>
              <w:right w:val="single" w:sz="4" w:space="0" w:color="auto"/>
            </w:tcBorders>
            <w:shd w:val="clear" w:color="auto" w:fill="auto"/>
            <w:noWrap/>
            <w:vAlign w:val="center"/>
            <w:hideMark/>
          </w:tcPr>
          <w:p w14:paraId="35EB13F3"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14:paraId="35EB13F4"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500</w:t>
            </w:r>
          </w:p>
        </w:tc>
        <w:tc>
          <w:tcPr>
            <w:tcW w:w="1660" w:type="dxa"/>
            <w:tcBorders>
              <w:top w:val="nil"/>
              <w:left w:val="nil"/>
              <w:bottom w:val="single" w:sz="4" w:space="0" w:color="auto"/>
              <w:right w:val="single" w:sz="4" w:space="0" w:color="auto"/>
            </w:tcBorders>
            <w:shd w:val="clear" w:color="auto" w:fill="auto"/>
            <w:vAlign w:val="center"/>
            <w:hideMark/>
          </w:tcPr>
          <w:p w14:paraId="35EB13F5"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Council</w:t>
            </w:r>
          </w:p>
        </w:tc>
        <w:tc>
          <w:tcPr>
            <w:tcW w:w="1340" w:type="dxa"/>
            <w:tcBorders>
              <w:top w:val="nil"/>
              <w:left w:val="nil"/>
              <w:bottom w:val="single" w:sz="4" w:space="0" w:color="auto"/>
              <w:right w:val="single" w:sz="4" w:space="0" w:color="auto"/>
            </w:tcBorders>
            <w:shd w:val="clear" w:color="auto" w:fill="auto"/>
            <w:vAlign w:val="center"/>
            <w:hideMark/>
          </w:tcPr>
          <w:p w14:paraId="35EB13F6"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22/09/21</w:t>
            </w:r>
          </w:p>
        </w:tc>
      </w:tr>
      <w:tr w:rsidR="008472CC" w14:paraId="35EB13F9" w14:textId="77777777" w:rsidTr="008D0F07">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5EB13F8" w14:textId="77777777" w:rsidR="008D0F07" w:rsidRPr="008D0F07" w:rsidRDefault="002D68A0" w:rsidP="008D0F07">
            <w:pPr>
              <w:spacing w:after="0" w:line="240" w:lineRule="auto"/>
              <w:rPr>
                <w:rFonts w:ascii="Arial" w:eastAsia="Times New Roman" w:hAnsi="Arial" w:cs="Arial"/>
                <w:b/>
                <w:bCs/>
                <w:color w:val="000000"/>
                <w:lang w:eastAsia="en-GB"/>
              </w:rPr>
            </w:pPr>
            <w:r w:rsidRPr="008D0F07">
              <w:rPr>
                <w:rFonts w:ascii="Arial" w:eastAsia="Times New Roman" w:hAnsi="Arial" w:cs="Arial"/>
                <w:b/>
                <w:bCs/>
                <w:color w:val="000000"/>
                <w:lang w:eastAsia="en-GB"/>
              </w:rPr>
              <w:t>Thriving Communities</w:t>
            </w:r>
          </w:p>
        </w:tc>
      </w:tr>
      <w:tr w:rsidR="008472CC" w14:paraId="35EB13FF" w14:textId="77777777" w:rsidTr="008D0F07">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3FA"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Leisure Local</w:t>
            </w:r>
          </w:p>
        </w:tc>
        <w:tc>
          <w:tcPr>
            <w:tcW w:w="1440" w:type="dxa"/>
            <w:tcBorders>
              <w:top w:val="nil"/>
              <w:left w:val="nil"/>
              <w:bottom w:val="single" w:sz="4" w:space="0" w:color="auto"/>
              <w:right w:val="single" w:sz="4" w:space="0" w:color="auto"/>
            </w:tcBorders>
            <w:shd w:val="clear" w:color="auto" w:fill="auto"/>
            <w:noWrap/>
            <w:vAlign w:val="center"/>
            <w:hideMark/>
          </w:tcPr>
          <w:p w14:paraId="35EB13FB"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(175)</w:t>
            </w:r>
          </w:p>
        </w:tc>
        <w:tc>
          <w:tcPr>
            <w:tcW w:w="1440" w:type="dxa"/>
            <w:tcBorders>
              <w:top w:val="nil"/>
              <w:left w:val="nil"/>
              <w:bottom w:val="single" w:sz="4" w:space="0" w:color="auto"/>
              <w:right w:val="single" w:sz="4" w:space="0" w:color="auto"/>
            </w:tcBorders>
            <w:shd w:val="clear" w:color="auto" w:fill="auto"/>
            <w:noWrap/>
            <w:vAlign w:val="center"/>
            <w:hideMark/>
          </w:tcPr>
          <w:p w14:paraId="35EB13FC"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14:paraId="35EB13FD"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Cabinet</w:t>
            </w:r>
          </w:p>
        </w:tc>
        <w:tc>
          <w:tcPr>
            <w:tcW w:w="1340" w:type="dxa"/>
            <w:tcBorders>
              <w:top w:val="nil"/>
              <w:left w:val="nil"/>
              <w:bottom w:val="single" w:sz="4" w:space="0" w:color="auto"/>
              <w:right w:val="single" w:sz="4" w:space="0" w:color="auto"/>
            </w:tcBorders>
            <w:shd w:val="clear" w:color="auto" w:fill="auto"/>
            <w:vAlign w:val="center"/>
            <w:hideMark/>
          </w:tcPr>
          <w:p w14:paraId="35EB13FE"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15/09/21</w:t>
            </w:r>
          </w:p>
        </w:tc>
      </w:tr>
      <w:tr w:rsidR="008472CC" w14:paraId="35EB1405" w14:textId="77777777" w:rsidTr="008D0F07">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400"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Vernon Carus Sports Club</w:t>
            </w:r>
          </w:p>
        </w:tc>
        <w:tc>
          <w:tcPr>
            <w:tcW w:w="1440" w:type="dxa"/>
            <w:tcBorders>
              <w:top w:val="nil"/>
              <w:left w:val="nil"/>
              <w:bottom w:val="single" w:sz="4" w:space="0" w:color="auto"/>
              <w:right w:val="single" w:sz="4" w:space="0" w:color="auto"/>
            </w:tcBorders>
            <w:shd w:val="clear" w:color="auto" w:fill="auto"/>
            <w:noWrap/>
            <w:vAlign w:val="center"/>
            <w:hideMark/>
          </w:tcPr>
          <w:p w14:paraId="35EB1401"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175</w:t>
            </w:r>
          </w:p>
        </w:tc>
        <w:tc>
          <w:tcPr>
            <w:tcW w:w="1440" w:type="dxa"/>
            <w:tcBorders>
              <w:top w:val="nil"/>
              <w:left w:val="nil"/>
              <w:bottom w:val="single" w:sz="4" w:space="0" w:color="auto"/>
              <w:right w:val="single" w:sz="4" w:space="0" w:color="auto"/>
            </w:tcBorders>
            <w:shd w:val="clear" w:color="auto" w:fill="auto"/>
            <w:noWrap/>
            <w:vAlign w:val="center"/>
            <w:hideMark/>
          </w:tcPr>
          <w:p w14:paraId="35EB1402"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14:paraId="35EB1403"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Cabinet</w:t>
            </w:r>
          </w:p>
        </w:tc>
        <w:tc>
          <w:tcPr>
            <w:tcW w:w="1340" w:type="dxa"/>
            <w:tcBorders>
              <w:top w:val="nil"/>
              <w:left w:val="nil"/>
              <w:bottom w:val="single" w:sz="4" w:space="0" w:color="auto"/>
              <w:right w:val="single" w:sz="4" w:space="0" w:color="auto"/>
            </w:tcBorders>
            <w:shd w:val="clear" w:color="auto" w:fill="auto"/>
            <w:vAlign w:val="center"/>
            <w:hideMark/>
          </w:tcPr>
          <w:p w14:paraId="35EB1404"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15/09/21</w:t>
            </w:r>
          </w:p>
        </w:tc>
      </w:tr>
      <w:tr w:rsidR="008472CC" w14:paraId="35EB1407" w14:textId="77777777" w:rsidTr="008D0F07">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5EB1406" w14:textId="77777777" w:rsidR="008D0F07" w:rsidRPr="008D0F07" w:rsidRDefault="002D68A0" w:rsidP="008D0F07">
            <w:pPr>
              <w:spacing w:after="0" w:line="240" w:lineRule="auto"/>
              <w:rPr>
                <w:rFonts w:ascii="Arial" w:eastAsia="Times New Roman" w:hAnsi="Arial" w:cs="Arial"/>
                <w:b/>
                <w:bCs/>
                <w:color w:val="000000"/>
                <w:lang w:eastAsia="en-GB"/>
              </w:rPr>
            </w:pPr>
            <w:r w:rsidRPr="008D0F07">
              <w:rPr>
                <w:rFonts w:ascii="Arial" w:eastAsia="Times New Roman" w:hAnsi="Arial" w:cs="Arial"/>
                <w:b/>
                <w:bCs/>
                <w:color w:val="000000"/>
                <w:lang w:eastAsia="en-GB"/>
              </w:rPr>
              <w:t>An exemplary council</w:t>
            </w:r>
          </w:p>
        </w:tc>
      </w:tr>
      <w:tr w:rsidR="008472CC" w14:paraId="35EB140D" w14:textId="77777777" w:rsidTr="008D0F07">
        <w:trPr>
          <w:trHeight w:val="28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408"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IT Unallocated Funding</w:t>
            </w:r>
          </w:p>
        </w:tc>
        <w:tc>
          <w:tcPr>
            <w:tcW w:w="1440" w:type="dxa"/>
            <w:tcBorders>
              <w:top w:val="nil"/>
              <w:left w:val="nil"/>
              <w:bottom w:val="single" w:sz="4" w:space="0" w:color="auto"/>
              <w:right w:val="single" w:sz="4" w:space="0" w:color="auto"/>
            </w:tcBorders>
            <w:shd w:val="clear" w:color="auto" w:fill="auto"/>
            <w:noWrap/>
            <w:vAlign w:val="center"/>
            <w:hideMark/>
          </w:tcPr>
          <w:p w14:paraId="35EB1409"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(50)</w:t>
            </w:r>
          </w:p>
        </w:tc>
        <w:tc>
          <w:tcPr>
            <w:tcW w:w="1440" w:type="dxa"/>
            <w:tcBorders>
              <w:top w:val="nil"/>
              <w:left w:val="nil"/>
              <w:bottom w:val="single" w:sz="4" w:space="0" w:color="auto"/>
              <w:right w:val="single" w:sz="4" w:space="0" w:color="auto"/>
            </w:tcBorders>
            <w:shd w:val="clear" w:color="auto" w:fill="auto"/>
            <w:noWrap/>
            <w:vAlign w:val="center"/>
            <w:hideMark/>
          </w:tcPr>
          <w:p w14:paraId="35EB140A"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14:paraId="35EB140B"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EMD</w:t>
            </w:r>
          </w:p>
        </w:tc>
        <w:tc>
          <w:tcPr>
            <w:tcW w:w="1340" w:type="dxa"/>
            <w:tcBorders>
              <w:top w:val="nil"/>
              <w:left w:val="nil"/>
              <w:bottom w:val="single" w:sz="4" w:space="0" w:color="auto"/>
              <w:right w:val="single" w:sz="4" w:space="0" w:color="auto"/>
            </w:tcBorders>
            <w:shd w:val="clear" w:color="auto" w:fill="auto"/>
            <w:vAlign w:val="center"/>
            <w:hideMark/>
          </w:tcPr>
          <w:p w14:paraId="35EB140C"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04/09/21</w:t>
            </w:r>
          </w:p>
        </w:tc>
      </w:tr>
      <w:tr w:rsidR="008472CC" w14:paraId="35EB1413" w14:textId="77777777" w:rsidTr="008D0F07">
        <w:trPr>
          <w:trHeight w:val="57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5EB140E" w14:textId="77777777" w:rsidR="008D0F07" w:rsidRPr="008D0F07" w:rsidRDefault="002D68A0" w:rsidP="008D0F07">
            <w:pPr>
              <w:spacing w:after="0" w:line="240" w:lineRule="auto"/>
              <w:rPr>
                <w:rFonts w:ascii="Arial" w:eastAsia="Times New Roman" w:hAnsi="Arial" w:cs="Arial"/>
                <w:color w:val="000000"/>
                <w:lang w:eastAsia="en-GB"/>
              </w:rPr>
            </w:pPr>
            <w:r w:rsidRPr="008D0F07">
              <w:rPr>
                <w:rFonts w:ascii="Arial" w:eastAsia="Times New Roman" w:hAnsi="Arial" w:cs="Arial"/>
                <w:color w:val="000000"/>
                <w:lang w:eastAsia="en-GB"/>
              </w:rPr>
              <w:t xml:space="preserve">Revenues and </w:t>
            </w:r>
            <w:r w:rsidRPr="008D0F07">
              <w:rPr>
                <w:rFonts w:ascii="Arial" w:eastAsia="Times New Roman" w:hAnsi="Arial" w:cs="Arial"/>
                <w:color w:val="000000"/>
                <w:lang w:eastAsia="en-GB"/>
              </w:rPr>
              <w:t>Benefits Software Upgrade</w:t>
            </w:r>
          </w:p>
        </w:tc>
        <w:tc>
          <w:tcPr>
            <w:tcW w:w="1440" w:type="dxa"/>
            <w:tcBorders>
              <w:top w:val="nil"/>
              <w:left w:val="nil"/>
              <w:bottom w:val="single" w:sz="4" w:space="0" w:color="auto"/>
              <w:right w:val="single" w:sz="4" w:space="0" w:color="auto"/>
            </w:tcBorders>
            <w:shd w:val="clear" w:color="auto" w:fill="auto"/>
            <w:noWrap/>
            <w:vAlign w:val="center"/>
            <w:hideMark/>
          </w:tcPr>
          <w:p w14:paraId="35EB140F"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50</w:t>
            </w:r>
          </w:p>
        </w:tc>
        <w:tc>
          <w:tcPr>
            <w:tcW w:w="1440" w:type="dxa"/>
            <w:tcBorders>
              <w:top w:val="nil"/>
              <w:left w:val="nil"/>
              <w:bottom w:val="single" w:sz="4" w:space="0" w:color="auto"/>
              <w:right w:val="single" w:sz="4" w:space="0" w:color="auto"/>
            </w:tcBorders>
            <w:shd w:val="clear" w:color="auto" w:fill="auto"/>
            <w:noWrap/>
            <w:vAlign w:val="center"/>
            <w:hideMark/>
          </w:tcPr>
          <w:p w14:paraId="35EB1410" w14:textId="77777777" w:rsidR="008D0F07" w:rsidRPr="008D0F07" w:rsidRDefault="002D68A0" w:rsidP="008F690E">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w:t>
            </w:r>
          </w:p>
        </w:tc>
        <w:tc>
          <w:tcPr>
            <w:tcW w:w="1660" w:type="dxa"/>
            <w:tcBorders>
              <w:top w:val="nil"/>
              <w:left w:val="nil"/>
              <w:bottom w:val="single" w:sz="4" w:space="0" w:color="auto"/>
              <w:right w:val="single" w:sz="4" w:space="0" w:color="auto"/>
            </w:tcBorders>
            <w:shd w:val="clear" w:color="auto" w:fill="auto"/>
            <w:vAlign w:val="center"/>
            <w:hideMark/>
          </w:tcPr>
          <w:p w14:paraId="35EB1411"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EMD</w:t>
            </w:r>
          </w:p>
        </w:tc>
        <w:tc>
          <w:tcPr>
            <w:tcW w:w="1340" w:type="dxa"/>
            <w:tcBorders>
              <w:top w:val="nil"/>
              <w:left w:val="nil"/>
              <w:bottom w:val="single" w:sz="4" w:space="0" w:color="auto"/>
              <w:right w:val="single" w:sz="4" w:space="0" w:color="auto"/>
            </w:tcBorders>
            <w:shd w:val="clear" w:color="auto" w:fill="auto"/>
            <w:vAlign w:val="center"/>
            <w:hideMark/>
          </w:tcPr>
          <w:p w14:paraId="35EB1412" w14:textId="77777777" w:rsidR="008D0F07" w:rsidRPr="008D0F07" w:rsidRDefault="002D68A0" w:rsidP="008D0F07">
            <w:pPr>
              <w:spacing w:after="0" w:line="240" w:lineRule="auto"/>
              <w:jc w:val="center"/>
              <w:rPr>
                <w:rFonts w:ascii="Arial" w:eastAsia="Times New Roman" w:hAnsi="Arial" w:cs="Arial"/>
                <w:color w:val="000000"/>
                <w:lang w:eastAsia="en-GB"/>
              </w:rPr>
            </w:pPr>
            <w:r w:rsidRPr="008D0F07">
              <w:rPr>
                <w:rFonts w:ascii="Arial" w:eastAsia="Times New Roman" w:hAnsi="Arial" w:cs="Arial"/>
                <w:color w:val="000000"/>
                <w:lang w:eastAsia="en-GB"/>
              </w:rPr>
              <w:t>04/09/21</w:t>
            </w:r>
          </w:p>
        </w:tc>
      </w:tr>
    </w:tbl>
    <w:p w14:paraId="35EB1414" w14:textId="77777777" w:rsidR="00B678D9" w:rsidRDefault="002D68A0" w:rsidP="00B678D9">
      <w:pPr>
        <w:pStyle w:val="ListParagraph"/>
        <w:spacing w:after="0" w:line="240" w:lineRule="auto"/>
        <w:ind w:left="360"/>
        <w:jc w:val="both"/>
        <w:rPr>
          <w:rFonts w:cstheme="minorHAnsi"/>
          <w:bCs/>
          <w:iCs/>
        </w:rPr>
      </w:pPr>
    </w:p>
    <w:p w14:paraId="35EB1415" w14:textId="77777777" w:rsidR="00B678D9" w:rsidRPr="00ED0A43" w:rsidRDefault="002D68A0" w:rsidP="00B678D9">
      <w:pPr>
        <w:pStyle w:val="ListParagraph"/>
        <w:spacing w:after="0" w:line="240" w:lineRule="auto"/>
        <w:ind w:left="360"/>
        <w:jc w:val="both"/>
        <w:rPr>
          <w:rFonts w:cstheme="minorHAnsi"/>
          <w:bCs/>
          <w:iCs/>
        </w:rPr>
      </w:pPr>
    </w:p>
    <w:p w14:paraId="35EB1416" w14:textId="77777777" w:rsidR="00B11998" w:rsidRDefault="002D68A0" w:rsidP="00570B7D">
      <w:pPr>
        <w:numPr>
          <w:ilvl w:val="0"/>
          <w:numId w:val="8"/>
        </w:numPr>
        <w:spacing w:after="0" w:line="240" w:lineRule="auto"/>
        <w:jc w:val="both"/>
        <w:rPr>
          <w:rFonts w:cstheme="minorHAnsi"/>
          <w:bCs/>
          <w:iCs/>
        </w:rPr>
      </w:pPr>
      <w:r>
        <w:rPr>
          <w:rFonts w:cstheme="minorHAnsi"/>
          <w:bCs/>
          <w:iCs/>
        </w:rPr>
        <w:t>The budgets for the following schemes have been reduced to reflect the fact that the tendered prices have come in lower than the estimated budget values:</w:t>
      </w:r>
    </w:p>
    <w:p w14:paraId="35EB1417" w14:textId="77777777" w:rsidR="00B11998" w:rsidRDefault="002D68A0" w:rsidP="00B11998">
      <w:pPr>
        <w:pStyle w:val="ListParagraph"/>
        <w:numPr>
          <w:ilvl w:val="0"/>
          <w:numId w:val="14"/>
        </w:numPr>
        <w:spacing w:after="0" w:line="240" w:lineRule="auto"/>
        <w:jc w:val="both"/>
        <w:rPr>
          <w:rFonts w:cstheme="minorHAnsi"/>
          <w:bCs/>
          <w:iCs/>
        </w:rPr>
      </w:pPr>
      <w:r>
        <w:rPr>
          <w:rFonts w:cstheme="minorHAnsi"/>
          <w:bCs/>
          <w:iCs/>
        </w:rPr>
        <w:t>Open Spaces – Bent Lane reduction of £50k</w:t>
      </w:r>
    </w:p>
    <w:p w14:paraId="35EB1418" w14:textId="77777777" w:rsidR="00B11998" w:rsidRDefault="002D68A0" w:rsidP="00B11998">
      <w:pPr>
        <w:pStyle w:val="ListParagraph"/>
        <w:numPr>
          <w:ilvl w:val="0"/>
          <w:numId w:val="14"/>
        </w:numPr>
        <w:spacing w:after="0" w:line="240" w:lineRule="auto"/>
        <w:jc w:val="both"/>
        <w:rPr>
          <w:rFonts w:cstheme="minorHAnsi"/>
          <w:bCs/>
          <w:iCs/>
        </w:rPr>
      </w:pPr>
      <w:r>
        <w:rPr>
          <w:rFonts w:cstheme="minorHAnsi"/>
          <w:bCs/>
          <w:iCs/>
        </w:rPr>
        <w:t>Lostock Hall Football Facility reduction of £25k</w:t>
      </w:r>
    </w:p>
    <w:p w14:paraId="35EB1419" w14:textId="77777777" w:rsidR="00B11998" w:rsidRDefault="002D68A0" w:rsidP="00B11998">
      <w:pPr>
        <w:pStyle w:val="ListParagraph"/>
        <w:numPr>
          <w:ilvl w:val="0"/>
          <w:numId w:val="14"/>
        </w:numPr>
        <w:spacing w:after="0" w:line="240" w:lineRule="auto"/>
        <w:jc w:val="both"/>
        <w:rPr>
          <w:rFonts w:cstheme="minorHAnsi"/>
          <w:bCs/>
          <w:iCs/>
        </w:rPr>
      </w:pPr>
      <w:r>
        <w:rPr>
          <w:rFonts w:cstheme="minorHAnsi"/>
          <w:bCs/>
          <w:iCs/>
        </w:rPr>
        <w:t>A Tree for Every Resident reduction of £51k</w:t>
      </w:r>
    </w:p>
    <w:p w14:paraId="35EB141A" w14:textId="77777777" w:rsidR="00B11998" w:rsidRPr="00B11998" w:rsidRDefault="002D68A0" w:rsidP="00B11998">
      <w:pPr>
        <w:pStyle w:val="ListParagraph"/>
        <w:numPr>
          <w:ilvl w:val="0"/>
          <w:numId w:val="14"/>
        </w:numPr>
        <w:spacing w:after="0" w:line="240" w:lineRule="auto"/>
        <w:jc w:val="both"/>
        <w:rPr>
          <w:rFonts w:cstheme="minorHAnsi"/>
          <w:bCs/>
          <w:iCs/>
        </w:rPr>
      </w:pPr>
      <w:r>
        <w:rPr>
          <w:rFonts w:cstheme="minorHAnsi"/>
          <w:bCs/>
          <w:iCs/>
        </w:rPr>
        <w:t>Parking Meter Replacements reduction of £15k</w:t>
      </w:r>
    </w:p>
    <w:p w14:paraId="35EB141B" w14:textId="77777777" w:rsidR="00B11998" w:rsidRDefault="002D68A0" w:rsidP="00B11998">
      <w:pPr>
        <w:spacing w:after="0" w:line="240" w:lineRule="auto"/>
        <w:ind w:left="360"/>
        <w:jc w:val="both"/>
        <w:rPr>
          <w:rFonts w:cstheme="minorHAnsi"/>
          <w:bCs/>
          <w:iCs/>
        </w:rPr>
      </w:pPr>
    </w:p>
    <w:p w14:paraId="35EB141C" w14:textId="77777777" w:rsidR="00B11998" w:rsidRDefault="002D68A0" w:rsidP="00570B7D">
      <w:pPr>
        <w:numPr>
          <w:ilvl w:val="0"/>
          <w:numId w:val="8"/>
        </w:numPr>
        <w:spacing w:after="0" w:line="240" w:lineRule="auto"/>
        <w:jc w:val="both"/>
        <w:rPr>
          <w:rFonts w:cstheme="minorHAnsi"/>
          <w:bCs/>
          <w:iCs/>
        </w:rPr>
      </w:pPr>
      <w:r>
        <w:rPr>
          <w:rFonts w:cstheme="minorHAnsi"/>
          <w:bCs/>
          <w:iCs/>
        </w:rPr>
        <w:t>The budgets for the following scheme has been reduced following final completion of the project:</w:t>
      </w:r>
    </w:p>
    <w:p w14:paraId="35EB141D" w14:textId="77777777" w:rsidR="00B11998" w:rsidRPr="00B11998" w:rsidRDefault="002D68A0" w:rsidP="00B11998">
      <w:pPr>
        <w:pStyle w:val="ListParagraph"/>
        <w:numPr>
          <w:ilvl w:val="0"/>
          <w:numId w:val="15"/>
        </w:numPr>
        <w:spacing w:after="0" w:line="240" w:lineRule="auto"/>
        <w:jc w:val="both"/>
        <w:rPr>
          <w:rFonts w:cstheme="minorHAnsi"/>
          <w:bCs/>
          <w:iCs/>
        </w:rPr>
      </w:pPr>
      <w:r w:rsidRPr="00B11998">
        <w:rPr>
          <w:rFonts w:cstheme="minorHAnsi"/>
          <w:bCs/>
          <w:iCs/>
        </w:rPr>
        <w:t>Affordable Housing - Tom Hanson House, Station Road, Bamber Bridge</w:t>
      </w:r>
      <w:r>
        <w:rPr>
          <w:rFonts w:cstheme="minorHAnsi"/>
          <w:bCs/>
          <w:iCs/>
        </w:rPr>
        <w:t xml:space="preserve"> reduction of £13k</w:t>
      </w:r>
    </w:p>
    <w:p w14:paraId="35EB141E" w14:textId="77777777" w:rsidR="00B11998" w:rsidRPr="00B11998" w:rsidRDefault="002D68A0" w:rsidP="00B11998">
      <w:pPr>
        <w:spacing w:after="0" w:line="240" w:lineRule="auto"/>
        <w:ind w:left="360"/>
        <w:jc w:val="both"/>
        <w:rPr>
          <w:rFonts w:cstheme="minorHAnsi"/>
          <w:bCs/>
          <w:iCs/>
        </w:rPr>
      </w:pPr>
    </w:p>
    <w:p w14:paraId="35EB141F" w14:textId="77777777" w:rsidR="00ED0A43" w:rsidRPr="0063341E" w:rsidRDefault="002D68A0" w:rsidP="00570B7D">
      <w:pPr>
        <w:numPr>
          <w:ilvl w:val="0"/>
          <w:numId w:val="8"/>
        </w:numPr>
        <w:spacing w:after="0" w:line="240" w:lineRule="auto"/>
        <w:jc w:val="both"/>
        <w:rPr>
          <w:rFonts w:cstheme="minorHAnsi"/>
          <w:bCs/>
          <w:iCs/>
        </w:rPr>
      </w:pPr>
      <w:r w:rsidRPr="00570B7D">
        <w:rPr>
          <w:rFonts w:cstheme="minorHAnsi"/>
          <w:bCs/>
        </w:rPr>
        <w:t>Slippage and re-profiling of budgets</w:t>
      </w:r>
      <w:r>
        <w:rPr>
          <w:rFonts w:cstheme="minorHAnsi"/>
          <w:bCs/>
        </w:rPr>
        <w:t xml:space="preserve"> between 2021/22 and 2022/23,</w:t>
      </w:r>
      <w:r w:rsidRPr="00570B7D">
        <w:rPr>
          <w:rFonts w:cstheme="minorHAnsi"/>
          <w:bCs/>
        </w:rPr>
        <w:t xml:space="preserve"> </w:t>
      </w:r>
      <w:r>
        <w:rPr>
          <w:rFonts w:cstheme="minorHAnsi"/>
          <w:bCs/>
        </w:rPr>
        <w:t>since the previous report, totals</w:t>
      </w:r>
      <w:r w:rsidRPr="00570B7D">
        <w:rPr>
          <w:rFonts w:cstheme="minorHAnsi"/>
          <w:bCs/>
        </w:rPr>
        <w:t xml:space="preserve"> £</w:t>
      </w:r>
      <w:r>
        <w:rPr>
          <w:rFonts w:cstheme="minorHAnsi"/>
          <w:bCs/>
        </w:rPr>
        <w:t>6</w:t>
      </w:r>
      <w:r w:rsidRPr="00570B7D">
        <w:rPr>
          <w:rFonts w:cstheme="minorHAnsi"/>
          <w:bCs/>
        </w:rPr>
        <w:t>.</w:t>
      </w:r>
      <w:r>
        <w:rPr>
          <w:rFonts w:cstheme="minorHAnsi"/>
          <w:bCs/>
        </w:rPr>
        <w:t>660</w:t>
      </w:r>
      <w:r w:rsidRPr="00570B7D">
        <w:rPr>
          <w:rFonts w:cstheme="minorHAnsi"/>
          <w:bCs/>
        </w:rPr>
        <w:t>m</w:t>
      </w:r>
      <w:r>
        <w:rPr>
          <w:rFonts w:cstheme="minorHAnsi"/>
          <w:bCs/>
        </w:rPr>
        <w:t xml:space="preserve"> as detailed on the individual schemes in </w:t>
      </w:r>
      <w:r w:rsidRPr="00B11998">
        <w:rPr>
          <w:rFonts w:cstheme="minorHAnsi"/>
          <w:b/>
          <w:bCs/>
        </w:rPr>
        <w:t>Appendix B</w:t>
      </w:r>
      <w:r w:rsidRPr="00570B7D">
        <w:rPr>
          <w:rFonts w:cstheme="minorHAnsi"/>
          <w:bCs/>
        </w:rPr>
        <w:t>.</w:t>
      </w:r>
      <w:r>
        <w:rPr>
          <w:rFonts w:cstheme="minorHAnsi"/>
          <w:bCs/>
        </w:rPr>
        <w:t xml:space="preserve">  The larg</w:t>
      </w:r>
      <w:r>
        <w:rPr>
          <w:rFonts w:cstheme="minorHAnsi"/>
          <w:bCs/>
        </w:rPr>
        <w:t>est movements are shown in the table below and explanations in the major variations section that follows.</w:t>
      </w:r>
    </w:p>
    <w:p w14:paraId="35EB1420" w14:textId="77777777" w:rsidR="0063341E" w:rsidRPr="00570B7D" w:rsidRDefault="002D68A0" w:rsidP="0063341E">
      <w:pPr>
        <w:spacing w:after="0" w:line="240" w:lineRule="auto"/>
        <w:ind w:left="360"/>
        <w:jc w:val="both"/>
        <w:rPr>
          <w:rFonts w:cstheme="minorHAnsi"/>
          <w:bCs/>
          <w:iCs/>
        </w:rPr>
      </w:pPr>
    </w:p>
    <w:p w14:paraId="35EB1421" w14:textId="77777777" w:rsidR="0063341E" w:rsidRDefault="002D68A0">
      <w:pPr>
        <w:rPr>
          <w:rFonts w:cstheme="minorHAnsi"/>
          <w:bCs/>
          <w:iCs/>
        </w:rPr>
      </w:pPr>
      <w:r>
        <w:rPr>
          <w:rFonts w:cstheme="minorHAnsi"/>
          <w:bCs/>
          <w:iCs/>
        </w:rPr>
        <w:br w:type="page"/>
      </w:r>
    </w:p>
    <w:tbl>
      <w:tblPr>
        <w:tblW w:w="6516" w:type="dxa"/>
        <w:jc w:val="center"/>
        <w:tblLook w:val="04A0" w:firstRow="1" w:lastRow="0" w:firstColumn="1" w:lastColumn="0" w:noHBand="0" w:noVBand="1"/>
      </w:tblPr>
      <w:tblGrid>
        <w:gridCol w:w="3510"/>
        <w:gridCol w:w="1305"/>
        <w:gridCol w:w="1701"/>
      </w:tblGrid>
      <w:tr w:rsidR="008472CC" w14:paraId="35EB1425" w14:textId="77777777" w:rsidTr="00847A73">
        <w:trPr>
          <w:trHeight w:val="600"/>
          <w:jc w:val="center"/>
        </w:trPr>
        <w:tc>
          <w:tcPr>
            <w:tcW w:w="3510" w:type="dxa"/>
            <w:vMerge w:val="restart"/>
            <w:tcBorders>
              <w:top w:val="single" w:sz="4" w:space="0" w:color="auto"/>
              <w:left w:val="single" w:sz="4" w:space="0" w:color="auto"/>
              <w:bottom w:val="single" w:sz="4" w:space="0" w:color="auto"/>
              <w:right w:val="nil"/>
            </w:tcBorders>
            <w:shd w:val="clear" w:color="000000" w:fill="BFBFBF"/>
            <w:hideMark/>
          </w:tcPr>
          <w:p w14:paraId="35EB1422" w14:textId="77777777" w:rsidR="00874EFE" w:rsidRPr="0063341E" w:rsidRDefault="002D68A0" w:rsidP="0063341E">
            <w:pPr>
              <w:spacing w:after="0" w:line="240" w:lineRule="auto"/>
              <w:rPr>
                <w:rFonts w:ascii="Arial" w:eastAsia="Times New Roman" w:hAnsi="Arial" w:cs="Arial"/>
                <w:b/>
                <w:bCs/>
                <w:color w:val="000000"/>
                <w:lang w:eastAsia="en-GB"/>
              </w:rPr>
            </w:pPr>
            <w:r w:rsidRPr="0063341E">
              <w:rPr>
                <w:rFonts w:ascii="Arial" w:eastAsia="Times New Roman" w:hAnsi="Arial" w:cs="Arial"/>
                <w:b/>
                <w:bCs/>
                <w:color w:val="000000"/>
                <w:lang w:eastAsia="en-GB"/>
              </w:rPr>
              <w:lastRenderedPageBreak/>
              <w:t>Scheme</w:t>
            </w:r>
          </w:p>
        </w:tc>
        <w:tc>
          <w:tcPr>
            <w:tcW w:w="1305" w:type="dxa"/>
            <w:tcBorders>
              <w:top w:val="single" w:sz="4" w:space="0" w:color="auto"/>
              <w:left w:val="single" w:sz="4" w:space="0" w:color="auto"/>
              <w:bottom w:val="nil"/>
              <w:right w:val="single" w:sz="4" w:space="0" w:color="auto"/>
            </w:tcBorders>
            <w:shd w:val="clear" w:color="000000" w:fill="BFBFBF"/>
          </w:tcPr>
          <w:p w14:paraId="35EB1423" w14:textId="77777777" w:rsidR="00874EFE" w:rsidRPr="0063341E" w:rsidRDefault="002D68A0" w:rsidP="00847A73">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Paragraph Ref</w:t>
            </w:r>
          </w:p>
        </w:tc>
        <w:tc>
          <w:tcPr>
            <w:tcW w:w="1701" w:type="dxa"/>
            <w:tcBorders>
              <w:top w:val="single" w:sz="4" w:space="0" w:color="auto"/>
              <w:left w:val="single" w:sz="4" w:space="0" w:color="auto"/>
              <w:bottom w:val="nil"/>
              <w:right w:val="single" w:sz="4" w:space="0" w:color="auto"/>
            </w:tcBorders>
            <w:shd w:val="clear" w:color="000000" w:fill="BFBFBF"/>
            <w:hideMark/>
          </w:tcPr>
          <w:p w14:paraId="35EB1424" w14:textId="77777777" w:rsidR="00874EFE" w:rsidRPr="0063341E" w:rsidRDefault="002D68A0" w:rsidP="0063341E">
            <w:pPr>
              <w:spacing w:after="0" w:line="240" w:lineRule="auto"/>
              <w:jc w:val="center"/>
              <w:rPr>
                <w:rFonts w:ascii="Arial" w:eastAsia="Times New Roman" w:hAnsi="Arial" w:cs="Arial"/>
                <w:b/>
                <w:bCs/>
                <w:color w:val="000000"/>
                <w:lang w:eastAsia="en-GB"/>
              </w:rPr>
            </w:pPr>
            <w:r w:rsidRPr="0063341E">
              <w:rPr>
                <w:rFonts w:ascii="Arial" w:eastAsia="Times New Roman" w:hAnsi="Arial" w:cs="Arial"/>
                <w:b/>
                <w:bCs/>
                <w:color w:val="000000"/>
                <w:lang w:eastAsia="en-GB"/>
              </w:rPr>
              <w:t>Slippage and Reprofiling</w:t>
            </w:r>
          </w:p>
        </w:tc>
      </w:tr>
      <w:tr w:rsidR="008472CC" w14:paraId="35EB1429" w14:textId="77777777" w:rsidTr="00847A73">
        <w:trPr>
          <w:trHeight w:val="300"/>
          <w:jc w:val="center"/>
        </w:trPr>
        <w:tc>
          <w:tcPr>
            <w:tcW w:w="3510" w:type="dxa"/>
            <w:vMerge/>
            <w:tcBorders>
              <w:top w:val="single" w:sz="4" w:space="0" w:color="auto"/>
              <w:left w:val="single" w:sz="4" w:space="0" w:color="auto"/>
              <w:bottom w:val="single" w:sz="4" w:space="0" w:color="auto"/>
              <w:right w:val="nil"/>
            </w:tcBorders>
            <w:vAlign w:val="center"/>
            <w:hideMark/>
          </w:tcPr>
          <w:p w14:paraId="35EB1426" w14:textId="77777777" w:rsidR="00874EFE" w:rsidRPr="0063341E" w:rsidRDefault="002D68A0" w:rsidP="0063341E">
            <w:pPr>
              <w:spacing w:after="0" w:line="240" w:lineRule="auto"/>
              <w:rPr>
                <w:rFonts w:ascii="Arial" w:eastAsia="Times New Roman" w:hAnsi="Arial" w:cs="Arial"/>
                <w:b/>
                <w:bCs/>
                <w:color w:val="000000"/>
                <w:lang w:eastAsia="en-GB"/>
              </w:rPr>
            </w:pPr>
          </w:p>
        </w:tc>
        <w:tc>
          <w:tcPr>
            <w:tcW w:w="1305" w:type="dxa"/>
            <w:tcBorders>
              <w:top w:val="nil"/>
              <w:left w:val="single" w:sz="4" w:space="0" w:color="auto"/>
              <w:bottom w:val="single" w:sz="4" w:space="0" w:color="auto"/>
              <w:right w:val="single" w:sz="4" w:space="0" w:color="auto"/>
            </w:tcBorders>
            <w:shd w:val="clear" w:color="000000" w:fill="BFBFBF"/>
          </w:tcPr>
          <w:p w14:paraId="35EB1427" w14:textId="77777777" w:rsidR="00874EFE" w:rsidRPr="0063341E" w:rsidRDefault="002D68A0" w:rsidP="00847A73">
            <w:pPr>
              <w:spacing w:after="0" w:line="240" w:lineRule="auto"/>
              <w:jc w:val="center"/>
              <w:rPr>
                <w:rFonts w:ascii="Arial" w:eastAsia="Times New Roman" w:hAnsi="Arial" w:cs="Arial"/>
                <w:b/>
                <w:bCs/>
                <w:color w:val="000000"/>
                <w:lang w:eastAsia="en-GB"/>
              </w:rPr>
            </w:pPr>
          </w:p>
        </w:tc>
        <w:tc>
          <w:tcPr>
            <w:tcW w:w="1701" w:type="dxa"/>
            <w:tcBorders>
              <w:top w:val="nil"/>
              <w:left w:val="single" w:sz="4" w:space="0" w:color="auto"/>
              <w:bottom w:val="single" w:sz="4" w:space="0" w:color="auto"/>
              <w:right w:val="single" w:sz="4" w:space="0" w:color="auto"/>
            </w:tcBorders>
            <w:shd w:val="clear" w:color="000000" w:fill="BFBFBF"/>
            <w:noWrap/>
            <w:hideMark/>
          </w:tcPr>
          <w:p w14:paraId="35EB1428" w14:textId="77777777" w:rsidR="00874EFE" w:rsidRPr="0063341E" w:rsidRDefault="002D68A0" w:rsidP="0063341E">
            <w:pPr>
              <w:spacing w:after="0" w:line="240" w:lineRule="auto"/>
              <w:jc w:val="center"/>
              <w:rPr>
                <w:rFonts w:ascii="Arial" w:eastAsia="Times New Roman" w:hAnsi="Arial" w:cs="Arial"/>
                <w:b/>
                <w:bCs/>
                <w:color w:val="000000"/>
                <w:lang w:eastAsia="en-GB"/>
              </w:rPr>
            </w:pPr>
            <w:r w:rsidRPr="0063341E">
              <w:rPr>
                <w:rFonts w:ascii="Arial" w:eastAsia="Times New Roman" w:hAnsi="Arial" w:cs="Arial"/>
                <w:b/>
                <w:bCs/>
                <w:color w:val="000000"/>
                <w:lang w:eastAsia="en-GB"/>
              </w:rPr>
              <w:t>£'000</w:t>
            </w:r>
          </w:p>
        </w:tc>
      </w:tr>
      <w:tr w:rsidR="008472CC" w14:paraId="35EB142D" w14:textId="77777777" w:rsidTr="00847A73">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2A" w14:textId="77777777" w:rsidR="00874EFE" w:rsidRPr="0063341E" w:rsidRDefault="002D68A0"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Green Infrastructure unallocated</w:t>
            </w:r>
          </w:p>
        </w:tc>
        <w:tc>
          <w:tcPr>
            <w:tcW w:w="1305" w:type="dxa"/>
            <w:tcBorders>
              <w:top w:val="nil"/>
              <w:left w:val="nil"/>
              <w:bottom w:val="single" w:sz="4" w:space="0" w:color="auto"/>
              <w:right w:val="single" w:sz="4" w:space="0" w:color="auto"/>
            </w:tcBorders>
          </w:tcPr>
          <w:p w14:paraId="35EB142B" w14:textId="77777777" w:rsidR="00874EFE" w:rsidRPr="0063341E" w:rsidRDefault="002D68A0"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w:t>
            </w:r>
          </w:p>
        </w:tc>
        <w:tc>
          <w:tcPr>
            <w:tcW w:w="1701" w:type="dxa"/>
            <w:tcBorders>
              <w:top w:val="nil"/>
              <w:left w:val="single" w:sz="4" w:space="0" w:color="auto"/>
              <w:bottom w:val="single" w:sz="4" w:space="0" w:color="auto"/>
              <w:right w:val="single" w:sz="4" w:space="0" w:color="auto"/>
            </w:tcBorders>
            <w:shd w:val="clear" w:color="auto" w:fill="auto"/>
            <w:noWrap/>
            <w:hideMark/>
          </w:tcPr>
          <w:p w14:paraId="35EB142C" w14:textId="77777777" w:rsidR="00874EFE" w:rsidRPr="0063341E" w:rsidRDefault="002D68A0"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(155)</w:t>
            </w:r>
          </w:p>
        </w:tc>
      </w:tr>
      <w:tr w:rsidR="008472CC" w14:paraId="35EB1431" w14:textId="77777777" w:rsidTr="00847A73">
        <w:trPr>
          <w:trHeight w:val="570"/>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2E" w14:textId="77777777" w:rsidR="00874EFE" w:rsidRPr="0063341E" w:rsidRDefault="002D68A0"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 xml:space="preserve">Council Leisure Facilities other than </w:t>
            </w:r>
            <w:r w:rsidRPr="0063341E">
              <w:rPr>
                <w:rFonts w:ascii="Arial" w:eastAsia="Times New Roman" w:hAnsi="Arial" w:cs="Arial"/>
                <w:color w:val="000000"/>
                <w:lang w:eastAsia="en-GB"/>
              </w:rPr>
              <w:t>Leisure Centres</w:t>
            </w:r>
          </w:p>
        </w:tc>
        <w:tc>
          <w:tcPr>
            <w:tcW w:w="1305" w:type="dxa"/>
            <w:tcBorders>
              <w:top w:val="nil"/>
              <w:left w:val="nil"/>
              <w:bottom w:val="single" w:sz="4" w:space="0" w:color="auto"/>
              <w:right w:val="single" w:sz="4" w:space="0" w:color="auto"/>
            </w:tcBorders>
          </w:tcPr>
          <w:p w14:paraId="35EB142F" w14:textId="77777777" w:rsidR="00874EFE" w:rsidRPr="0063341E" w:rsidRDefault="002D68A0"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w:t>
            </w:r>
          </w:p>
        </w:tc>
        <w:tc>
          <w:tcPr>
            <w:tcW w:w="1701" w:type="dxa"/>
            <w:tcBorders>
              <w:top w:val="nil"/>
              <w:left w:val="single" w:sz="4" w:space="0" w:color="auto"/>
              <w:bottom w:val="single" w:sz="4" w:space="0" w:color="auto"/>
              <w:right w:val="single" w:sz="4" w:space="0" w:color="auto"/>
            </w:tcBorders>
            <w:shd w:val="clear" w:color="auto" w:fill="auto"/>
            <w:noWrap/>
            <w:hideMark/>
          </w:tcPr>
          <w:p w14:paraId="35EB1430" w14:textId="77777777" w:rsidR="00874EFE" w:rsidRPr="0063341E" w:rsidRDefault="002D68A0"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(175)</w:t>
            </w:r>
          </w:p>
        </w:tc>
      </w:tr>
      <w:tr w:rsidR="008472CC" w14:paraId="35EB1435" w14:textId="77777777" w:rsidTr="00847A73">
        <w:trPr>
          <w:trHeight w:val="570"/>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32" w14:textId="77777777" w:rsidR="00874EFE" w:rsidRPr="0063341E" w:rsidRDefault="002D68A0"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Affordable Housing - former McKenzie Arms, Bamber Bridge</w:t>
            </w:r>
          </w:p>
        </w:tc>
        <w:tc>
          <w:tcPr>
            <w:tcW w:w="1305" w:type="dxa"/>
            <w:tcBorders>
              <w:top w:val="nil"/>
              <w:left w:val="nil"/>
              <w:bottom w:val="single" w:sz="4" w:space="0" w:color="auto"/>
              <w:right w:val="single" w:sz="4" w:space="0" w:color="auto"/>
            </w:tcBorders>
          </w:tcPr>
          <w:p w14:paraId="35EB1433" w14:textId="77777777" w:rsidR="00874EFE" w:rsidRPr="0063341E" w:rsidRDefault="002D68A0"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21</w:t>
            </w:r>
          </w:p>
        </w:tc>
        <w:tc>
          <w:tcPr>
            <w:tcW w:w="1701" w:type="dxa"/>
            <w:tcBorders>
              <w:top w:val="nil"/>
              <w:left w:val="single" w:sz="4" w:space="0" w:color="auto"/>
              <w:bottom w:val="single" w:sz="4" w:space="0" w:color="auto"/>
              <w:right w:val="single" w:sz="4" w:space="0" w:color="auto"/>
            </w:tcBorders>
            <w:shd w:val="clear" w:color="auto" w:fill="auto"/>
            <w:noWrap/>
            <w:hideMark/>
          </w:tcPr>
          <w:p w14:paraId="35EB1434" w14:textId="77777777" w:rsidR="00874EFE" w:rsidRPr="0063341E" w:rsidRDefault="002D68A0"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(1,710)</w:t>
            </w:r>
          </w:p>
        </w:tc>
      </w:tr>
      <w:tr w:rsidR="008472CC" w14:paraId="35EB1439" w14:textId="77777777" w:rsidTr="00847A73">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36" w14:textId="77777777" w:rsidR="00874EFE" w:rsidRPr="0063341E" w:rsidRDefault="002D68A0"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Masterplanning &amp; Regen - Leyland</w:t>
            </w:r>
          </w:p>
        </w:tc>
        <w:tc>
          <w:tcPr>
            <w:tcW w:w="1305" w:type="dxa"/>
            <w:tcBorders>
              <w:top w:val="nil"/>
              <w:left w:val="nil"/>
              <w:bottom w:val="single" w:sz="4" w:space="0" w:color="auto"/>
              <w:right w:val="single" w:sz="4" w:space="0" w:color="auto"/>
            </w:tcBorders>
          </w:tcPr>
          <w:p w14:paraId="35EB1437" w14:textId="77777777" w:rsidR="00874EFE" w:rsidRPr="0063341E" w:rsidRDefault="002D68A0"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22</w:t>
            </w:r>
          </w:p>
        </w:tc>
        <w:tc>
          <w:tcPr>
            <w:tcW w:w="1701" w:type="dxa"/>
            <w:tcBorders>
              <w:top w:val="nil"/>
              <w:left w:val="single" w:sz="4" w:space="0" w:color="auto"/>
              <w:bottom w:val="single" w:sz="4" w:space="0" w:color="auto"/>
              <w:right w:val="single" w:sz="4" w:space="0" w:color="auto"/>
            </w:tcBorders>
            <w:shd w:val="clear" w:color="auto" w:fill="auto"/>
            <w:noWrap/>
            <w:hideMark/>
          </w:tcPr>
          <w:p w14:paraId="35EB1438" w14:textId="77777777" w:rsidR="00874EFE" w:rsidRPr="0063341E" w:rsidRDefault="002D68A0"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(2,000)</w:t>
            </w:r>
          </w:p>
        </w:tc>
      </w:tr>
      <w:tr w:rsidR="008472CC" w14:paraId="35EB143D" w14:textId="77777777" w:rsidTr="00847A73">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3A" w14:textId="77777777" w:rsidR="00874EFE" w:rsidRPr="0063341E" w:rsidRDefault="002D68A0"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Town Deal RIBA Stage 3</w:t>
            </w:r>
          </w:p>
        </w:tc>
        <w:tc>
          <w:tcPr>
            <w:tcW w:w="1305" w:type="dxa"/>
            <w:tcBorders>
              <w:top w:val="nil"/>
              <w:left w:val="nil"/>
              <w:bottom w:val="single" w:sz="4" w:space="0" w:color="auto"/>
              <w:right w:val="single" w:sz="4" w:space="0" w:color="auto"/>
            </w:tcBorders>
          </w:tcPr>
          <w:p w14:paraId="35EB143B" w14:textId="77777777" w:rsidR="00874EFE" w:rsidRPr="0063341E" w:rsidRDefault="002D68A0"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23</w:t>
            </w:r>
          </w:p>
        </w:tc>
        <w:tc>
          <w:tcPr>
            <w:tcW w:w="1701" w:type="dxa"/>
            <w:tcBorders>
              <w:top w:val="nil"/>
              <w:left w:val="single" w:sz="4" w:space="0" w:color="auto"/>
              <w:bottom w:val="single" w:sz="4" w:space="0" w:color="auto"/>
              <w:right w:val="single" w:sz="4" w:space="0" w:color="auto"/>
            </w:tcBorders>
            <w:shd w:val="clear" w:color="auto" w:fill="auto"/>
            <w:noWrap/>
            <w:hideMark/>
          </w:tcPr>
          <w:p w14:paraId="35EB143C" w14:textId="77777777" w:rsidR="00874EFE" w:rsidRPr="0063341E" w:rsidRDefault="002D68A0"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(1,527)</w:t>
            </w:r>
          </w:p>
        </w:tc>
      </w:tr>
      <w:tr w:rsidR="008472CC" w14:paraId="35EB1441" w14:textId="77777777" w:rsidTr="00847A73">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3E" w14:textId="77777777" w:rsidR="00874EFE" w:rsidRPr="0063341E" w:rsidRDefault="002D68A0"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Civic Centre New Entrance</w:t>
            </w:r>
          </w:p>
        </w:tc>
        <w:tc>
          <w:tcPr>
            <w:tcW w:w="1305" w:type="dxa"/>
            <w:tcBorders>
              <w:top w:val="nil"/>
              <w:left w:val="nil"/>
              <w:bottom w:val="single" w:sz="4" w:space="0" w:color="auto"/>
              <w:right w:val="single" w:sz="4" w:space="0" w:color="auto"/>
            </w:tcBorders>
          </w:tcPr>
          <w:p w14:paraId="35EB143F" w14:textId="77777777" w:rsidR="00874EFE" w:rsidRPr="0063341E" w:rsidRDefault="002D68A0"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26</w:t>
            </w:r>
          </w:p>
        </w:tc>
        <w:tc>
          <w:tcPr>
            <w:tcW w:w="1701" w:type="dxa"/>
            <w:tcBorders>
              <w:top w:val="nil"/>
              <w:left w:val="single" w:sz="4" w:space="0" w:color="auto"/>
              <w:bottom w:val="single" w:sz="4" w:space="0" w:color="auto"/>
              <w:right w:val="single" w:sz="4" w:space="0" w:color="auto"/>
            </w:tcBorders>
            <w:shd w:val="clear" w:color="auto" w:fill="auto"/>
            <w:noWrap/>
            <w:hideMark/>
          </w:tcPr>
          <w:p w14:paraId="35EB1440" w14:textId="77777777" w:rsidR="00874EFE" w:rsidRPr="0063341E" w:rsidRDefault="002D68A0"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(150)</w:t>
            </w:r>
          </w:p>
        </w:tc>
      </w:tr>
      <w:tr w:rsidR="008472CC" w14:paraId="35EB1445" w14:textId="77777777" w:rsidTr="00847A73">
        <w:trPr>
          <w:trHeight w:val="570"/>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42" w14:textId="77777777" w:rsidR="00874EFE" w:rsidRPr="0063341E" w:rsidRDefault="002D68A0"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 xml:space="preserve">Vehicles and Plant replacement </w:t>
            </w:r>
            <w:r w:rsidRPr="0063341E">
              <w:rPr>
                <w:rFonts w:ascii="Arial" w:eastAsia="Times New Roman" w:hAnsi="Arial" w:cs="Arial"/>
                <w:color w:val="000000"/>
                <w:lang w:eastAsia="en-GB"/>
              </w:rPr>
              <w:t>programme</w:t>
            </w:r>
          </w:p>
        </w:tc>
        <w:tc>
          <w:tcPr>
            <w:tcW w:w="1305" w:type="dxa"/>
            <w:tcBorders>
              <w:top w:val="nil"/>
              <w:left w:val="nil"/>
              <w:bottom w:val="single" w:sz="4" w:space="0" w:color="auto"/>
              <w:right w:val="single" w:sz="4" w:space="0" w:color="auto"/>
            </w:tcBorders>
          </w:tcPr>
          <w:p w14:paraId="35EB1443" w14:textId="77777777" w:rsidR="00874EFE" w:rsidRPr="0063341E" w:rsidRDefault="002D68A0" w:rsidP="00847A7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27</w:t>
            </w:r>
          </w:p>
        </w:tc>
        <w:tc>
          <w:tcPr>
            <w:tcW w:w="1701" w:type="dxa"/>
            <w:tcBorders>
              <w:top w:val="nil"/>
              <w:left w:val="single" w:sz="4" w:space="0" w:color="auto"/>
              <w:bottom w:val="single" w:sz="4" w:space="0" w:color="auto"/>
              <w:right w:val="single" w:sz="4" w:space="0" w:color="auto"/>
            </w:tcBorders>
            <w:shd w:val="clear" w:color="auto" w:fill="auto"/>
            <w:noWrap/>
            <w:hideMark/>
          </w:tcPr>
          <w:p w14:paraId="35EB1444" w14:textId="77777777" w:rsidR="00874EFE" w:rsidRPr="0063341E" w:rsidRDefault="002D68A0"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(763)</w:t>
            </w:r>
          </w:p>
        </w:tc>
      </w:tr>
      <w:tr w:rsidR="008472CC" w14:paraId="35EB1449" w14:textId="77777777" w:rsidTr="00847A73">
        <w:trPr>
          <w:trHeight w:val="285"/>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46" w14:textId="77777777" w:rsidR="00874EFE" w:rsidRPr="0063341E" w:rsidRDefault="002D68A0" w:rsidP="0063341E">
            <w:pPr>
              <w:spacing w:after="0" w:line="240" w:lineRule="auto"/>
              <w:rPr>
                <w:rFonts w:ascii="Arial" w:eastAsia="Times New Roman" w:hAnsi="Arial" w:cs="Arial"/>
                <w:color w:val="000000"/>
                <w:lang w:eastAsia="en-GB"/>
              </w:rPr>
            </w:pPr>
            <w:r w:rsidRPr="0063341E">
              <w:rPr>
                <w:rFonts w:ascii="Arial" w:eastAsia="Times New Roman" w:hAnsi="Arial" w:cs="Arial"/>
                <w:color w:val="000000"/>
                <w:lang w:eastAsia="en-GB"/>
              </w:rPr>
              <w:t>Other Schemes</w:t>
            </w:r>
          </w:p>
        </w:tc>
        <w:tc>
          <w:tcPr>
            <w:tcW w:w="1305" w:type="dxa"/>
            <w:tcBorders>
              <w:top w:val="nil"/>
              <w:left w:val="nil"/>
              <w:bottom w:val="single" w:sz="4" w:space="0" w:color="auto"/>
              <w:right w:val="single" w:sz="4" w:space="0" w:color="auto"/>
            </w:tcBorders>
          </w:tcPr>
          <w:p w14:paraId="35EB1447" w14:textId="77777777" w:rsidR="00874EFE" w:rsidRPr="0063341E" w:rsidRDefault="002D68A0" w:rsidP="00847A73">
            <w:pPr>
              <w:spacing w:after="0" w:line="240" w:lineRule="auto"/>
              <w:jc w:val="center"/>
              <w:rPr>
                <w:rFonts w:ascii="Arial" w:eastAsia="Times New Roman" w:hAnsi="Arial" w:cs="Arial"/>
                <w:color w:val="000000"/>
                <w:lang w:eastAsia="en-GB"/>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5EB1448" w14:textId="77777777" w:rsidR="00874EFE" w:rsidRPr="0063341E" w:rsidRDefault="002D68A0" w:rsidP="0063341E">
            <w:pPr>
              <w:spacing w:after="0" w:line="240" w:lineRule="auto"/>
              <w:jc w:val="right"/>
              <w:rPr>
                <w:rFonts w:ascii="Arial" w:eastAsia="Times New Roman" w:hAnsi="Arial" w:cs="Arial"/>
                <w:color w:val="000000"/>
                <w:lang w:eastAsia="en-GB"/>
              </w:rPr>
            </w:pPr>
            <w:r w:rsidRPr="0063341E">
              <w:rPr>
                <w:rFonts w:ascii="Arial" w:eastAsia="Times New Roman" w:hAnsi="Arial" w:cs="Arial"/>
                <w:color w:val="000000"/>
                <w:lang w:eastAsia="en-GB"/>
              </w:rPr>
              <w:t>(181)</w:t>
            </w:r>
          </w:p>
        </w:tc>
      </w:tr>
      <w:tr w:rsidR="008472CC" w14:paraId="35EB144D" w14:textId="77777777" w:rsidTr="00847A73">
        <w:trPr>
          <w:trHeight w:val="300"/>
          <w:jc w:val="center"/>
        </w:trPr>
        <w:tc>
          <w:tcPr>
            <w:tcW w:w="3510" w:type="dxa"/>
            <w:tcBorders>
              <w:top w:val="nil"/>
              <w:left w:val="single" w:sz="4" w:space="0" w:color="auto"/>
              <w:bottom w:val="single" w:sz="4" w:space="0" w:color="auto"/>
              <w:right w:val="single" w:sz="4" w:space="0" w:color="auto"/>
            </w:tcBorders>
            <w:shd w:val="clear" w:color="auto" w:fill="auto"/>
            <w:hideMark/>
          </w:tcPr>
          <w:p w14:paraId="35EB144A" w14:textId="77777777" w:rsidR="00874EFE" w:rsidRPr="0063341E" w:rsidRDefault="002D68A0" w:rsidP="0063341E">
            <w:pPr>
              <w:spacing w:after="0" w:line="240" w:lineRule="auto"/>
              <w:rPr>
                <w:rFonts w:ascii="Arial" w:eastAsia="Times New Roman" w:hAnsi="Arial" w:cs="Arial"/>
                <w:b/>
                <w:bCs/>
                <w:color w:val="000000"/>
                <w:lang w:eastAsia="en-GB"/>
              </w:rPr>
            </w:pPr>
            <w:r w:rsidRPr="0063341E">
              <w:rPr>
                <w:rFonts w:ascii="Arial" w:eastAsia="Times New Roman" w:hAnsi="Arial" w:cs="Arial"/>
                <w:b/>
                <w:bCs/>
                <w:color w:val="000000"/>
                <w:lang w:eastAsia="en-GB"/>
              </w:rPr>
              <w:t>Total</w:t>
            </w:r>
          </w:p>
        </w:tc>
        <w:tc>
          <w:tcPr>
            <w:tcW w:w="1305" w:type="dxa"/>
            <w:tcBorders>
              <w:top w:val="nil"/>
              <w:left w:val="nil"/>
              <w:bottom w:val="single" w:sz="4" w:space="0" w:color="auto"/>
              <w:right w:val="single" w:sz="4" w:space="0" w:color="auto"/>
            </w:tcBorders>
          </w:tcPr>
          <w:p w14:paraId="35EB144B" w14:textId="77777777" w:rsidR="00874EFE" w:rsidRPr="0063341E" w:rsidRDefault="002D68A0" w:rsidP="00847A73">
            <w:pPr>
              <w:spacing w:after="0" w:line="240" w:lineRule="auto"/>
              <w:jc w:val="center"/>
              <w:rPr>
                <w:rFonts w:ascii="Arial" w:eastAsia="Times New Roman" w:hAnsi="Arial" w:cs="Arial"/>
                <w:b/>
                <w:bCs/>
                <w:color w:val="000000"/>
                <w:lang w:eastAsia="en-GB"/>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5EB144C" w14:textId="77777777" w:rsidR="00874EFE" w:rsidRPr="0063341E" w:rsidRDefault="002D68A0" w:rsidP="0063341E">
            <w:pPr>
              <w:spacing w:after="0" w:line="240" w:lineRule="auto"/>
              <w:jc w:val="right"/>
              <w:rPr>
                <w:rFonts w:ascii="Arial" w:eastAsia="Times New Roman" w:hAnsi="Arial" w:cs="Arial"/>
                <w:b/>
                <w:bCs/>
                <w:color w:val="000000"/>
                <w:lang w:eastAsia="en-GB"/>
              </w:rPr>
            </w:pPr>
            <w:r w:rsidRPr="0063341E">
              <w:rPr>
                <w:rFonts w:ascii="Arial" w:eastAsia="Times New Roman" w:hAnsi="Arial" w:cs="Arial"/>
                <w:b/>
                <w:bCs/>
                <w:color w:val="000000"/>
                <w:lang w:eastAsia="en-GB"/>
              </w:rPr>
              <w:t>(6,660)</w:t>
            </w:r>
          </w:p>
        </w:tc>
      </w:tr>
    </w:tbl>
    <w:p w14:paraId="35EB144E" w14:textId="77777777" w:rsidR="00AD32C5" w:rsidRDefault="002D68A0" w:rsidP="00ED0A43">
      <w:pPr>
        <w:pStyle w:val="ListParagraph"/>
        <w:spacing w:after="0" w:line="240" w:lineRule="auto"/>
        <w:ind w:left="360"/>
        <w:jc w:val="both"/>
        <w:rPr>
          <w:rFonts w:cstheme="minorHAnsi"/>
          <w:bCs/>
          <w:iCs/>
        </w:rPr>
      </w:pPr>
    </w:p>
    <w:p w14:paraId="35EB144F" w14:textId="77777777" w:rsidR="00BB3C02" w:rsidRPr="00ED0A43" w:rsidRDefault="002D68A0" w:rsidP="00ED0A43">
      <w:pPr>
        <w:pStyle w:val="ListParagraph"/>
        <w:spacing w:after="0" w:line="240" w:lineRule="auto"/>
        <w:ind w:left="360"/>
        <w:jc w:val="both"/>
        <w:rPr>
          <w:rFonts w:cstheme="minorHAnsi"/>
          <w:bCs/>
          <w:iCs/>
        </w:rPr>
      </w:pPr>
    </w:p>
    <w:p w14:paraId="35EB1450" w14:textId="77777777" w:rsidR="007815C3" w:rsidRDefault="002D68A0" w:rsidP="007815C3">
      <w:pPr>
        <w:numPr>
          <w:ilvl w:val="0"/>
          <w:numId w:val="8"/>
        </w:numPr>
        <w:spacing w:after="0" w:line="240" w:lineRule="auto"/>
        <w:jc w:val="both"/>
        <w:rPr>
          <w:rFonts w:cstheme="minorHAnsi"/>
          <w:bCs/>
          <w:iCs/>
        </w:rPr>
      </w:pPr>
      <w:r w:rsidRPr="00ED0A43">
        <w:rPr>
          <w:rFonts w:cstheme="minorHAnsi"/>
          <w:bCs/>
        </w:rPr>
        <w:t xml:space="preserve">As at </w:t>
      </w:r>
      <w:r>
        <w:rPr>
          <w:rFonts w:cstheme="minorHAnsi"/>
          <w:bCs/>
        </w:rPr>
        <w:t>30th September</w:t>
      </w:r>
      <w:r w:rsidRPr="00ED0A43">
        <w:rPr>
          <w:rFonts w:cstheme="minorHAnsi"/>
          <w:bCs/>
        </w:rPr>
        <w:t xml:space="preserve"> 2021 the</w:t>
      </w:r>
      <w:r w:rsidRPr="005E6837">
        <w:rPr>
          <w:rFonts w:cstheme="minorHAnsi"/>
          <w:bCs/>
        </w:rPr>
        <w:t xml:space="preserve"> capital expenditure across the programme was £</w:t>
      </w:r>
      <w:r>
        <w:rPr>
          <w:rFonts w:cstheme="minorHAnsi"/>
          <w:bCs/>
        </w:rPr>
        <w:t>2.800m</w:t>
      </w:r>
      <w:r w:rsidRPr="005E6837">
        <w:rPr>
          <w:rFonts w:cstheme="minorHAnsi"/>
          <w:bCs/>
        </w:rPr>
        <w:t xml:space="preserve"> representing </w:t>
      </w:r>
      <w:r>
        <w:rPr>
          <w:rFonts w:cstheme="minorHAnsi"/>
          <w:bCs/>
        </w:rPr>
        <w:t>17.3</w:t>
      </w:r>
      <w:r w:rsidRPr="005E6837">
        <w:rPr>
          <w:rFonts w:cstheme="minorHAnsi"/>
          <w:bCs/>
        </w:rPr>
        <w:t>% of the current, revised projected capital spend for the year.</w:t>
      </w:r>
      <w:r>
        <w:rPr>
          <w:rFonts w:cstheme="minorHAnsi"/>
          <w:bCs/>
        </w:rPr>
        <w:t xml:space="preserve">  While spend in relation to the overall programme is currently relatively low, several large projects are underway (e.g. Worden Hall, Sport Pitch Hub, Affordable Housing at former McKenzie Arms, Town Deal) and will incur significant spend over the coming </w:t>
      </w:r>
      <w:r>
        <w:rPr>
          <w:rFonts w:cstheme="minorHAnsi"/>
          <w:bCs/>
        </w:rPr>
        <w:t>months.</w:t>
      </w:r>
    </w:p>
    <w:p w14:paraId="35EB1451" w14:textId="77777777" w:rsidR="007815C3" w:rsidRDefault="002D68A0" w:rsidP="007815C3">
      <w:pPr>
        <w:spacing w:after="0" w:line="240" w:lineRule="auto"/>
        <w:ind w:left="360"/>
        <w:jc w:val="both"/>
        <w:rPr>
          <w:rFonts w:cstheme="minorHAnsi"/>
          <w:bCs/>
          <w:iCs/>
        </w:rPr>
      </w:pPr>
    </w:p>
    <w:p w14:paraId="35EB1452" w14:textId="77777777" w:rsidR="007815C3" w:rsidRPr="008F690E" w:rsidRDefault="002D68A0" w:rsidP="00E9428B">
      <w:pPr>
        <w:numPr>
          <w:ilvl w:val="0"/>
          <w:numId w:val="8"/>
        </w:numPr>
        <w:spacing w:after="0" w:line="240" w:lineRule="auto"/>
        <w:jc w:val="both"/>
        <w:rPr>
          <w:rFonts w:cstheme="minorHAnsi"/>
          <w:bCs/>
          <w:iCs/>
        </w:rPr>
      </w:pPr>
      <w:r w:rsidRPr="008F690E">
        <w:rPr>
          <w:rFonts w:cstheme="minorHAnsi"/>
          <w:bCs/>
        </w:rPr>
        <w:t xml:space="preserve">No further capital receipts have been received since the last monitoring report.  </w:t>
      </w:r>
      <w:r>
        <w:rPr>
          <w:rFonts w:cstheme="minorHAnsi"/>
          <w:bCs/>
        </w:rPr>
        <w:t>The total value of capital receipts as at 30</w:t>
      </w:r>
      <w:r w:rsidRPr="00D746D0">
        <w:rPr>
          <w:rFonts w:cstheme="minorHAnsi"/>
          <w:bCs/>
          <w:vertAlign w:val="superscript"/>
        </w:rPr>
        <w:t>th</w:t>
      </w:r>
      <w:r>
        <w:rPr>
          <w:rFonts w:cstheme="minorHAnsi"/>
          <w:bCs/>
        </w:rPr>
        <w:t xml:space="preserve"> September 2021 is £70k.</w:t>
      </w:r>
    </w:p>
    <w:p w14:paraId="35EB1453" w14:textId="77777777" w:rsidR="00876EB3" w:rsidRDefault="002D68A0" w:rsidP="007815C3">
      <w:pPr>
        <w:spacing w:after="0" w:line="240" w:lineRule="auto"/>
        <w:ind w:left="360"/>
        <w:jc w:val="both"/>
        <w:rPr>
          <w:rFonts w:cstheme="minorHAnsi"/>
          <w:bCs/>
          <w:iCs/>
        </w:rPr>
      </w:pPr>
    </w:p>
    <w:p w14:paraId="35EB1454" w14:textId="77777777" w:rsidR="008D35B5" w:rsidRDefault="002D68A0" w:rsidP="007815C3">
      <w:pPr>
        <w:spacing w:after="0" w:line="240" w:lineRule="auto"/>
        <w:ind w:left="360"/>
        <w:jc w:val="both"/>
        <w:rPr>
          <w:rFonts w:cstheme="minorHAnsi"/>
          <w:bCs/>
          <w:iCs/>
        </w:rPr>
      </w:pPr>
    </w:p>
    <w:p w14:paraId="35EB1455" w14:textId="77777777" w:rsidR="00ED136C" w:rsidRDefault="002D68A0" w:rsidP="007815C3">
      <w:pPr>
        <w:spacing w:after="0" w:line="240" w:lineRule="auto"/>
        <w:ind w:left="360"/>
        <w:jc w:val="both"/>
        <w:rPr>
          <w:rFonts w:cstheme="minorHAnsi"/>
          <w:bCs/>
          <w:iCs/>
        </w:rPr>
      </w:pPr>
    </w:p>
    <w:p w14:paraId="35EB1456" w14:textId="77777777" w:rsidR="00E24AE3" w:rsidRPr="00ED4FF1" w:rsidRDefault="002D68A0" w:rsidP="00E24AE3">
      <w:pPr>
        <w:pStyle w:val="Heading2"/>
      </w:pPr>
      <w:r w:rsidRPr="00CE3D0D">
        <w:t>Major Variations in the 2021/22 Capital Programme since the previous report</w:t>
      </w:r>
    </w:p>
    <w:p w14:paraId="35EB1457" w14:textId="77777777" w:rsidR="00B0080D" w:rsidRPr="00D30E15" w:rsidRDefault="002D68A0" w:rsidP="00D30E15">
      <w:pPr>
        <w:pStyle w:val="Heading2"/>
      </w:pPr>
      <w:r w:rsidRPr="00D30E15">
        <w:t xml:space="preserve">Good </w:t>
      </w:r>
      <w:r w:rsidRPr="00D30E15">
        <w:t>Homes, Green Spaces and Healthy Places</w:t>
      </w:r>
    </w:p>
    <w:p w14:paraId="35EB1458" w14:textId="77777777" w:rsidR="00E81A0B" w:rsidRDefault="002D68A0" w:rsidP="00E81A0B">
      <w:pPr>
        <w:numPr>
          <w:ilvl w:val="0"/>
          <w:numId w:val="8"/>
        </w:numPr>
        <w:spacing w:after="0" w:line="240" w:lineRule="auto"/>
        <w:jc w:val="both"/>
        <w:rPr>
          <w:rFonts w:cstheme="minorHAnsi"/>
          <w:bCs/>
          <w:iCs/>
        </w:rPr>
      </w:pPr>
      <w:bookmarkStart w:id="3" w:name="_Hlk80610541"/>
      <w:r>
        <w:rPr>
          <w:rFonts w:cstheme="minorHAnsi"/>
          <w:bCs/>
          <w:iCs/>
        </w:rPr>
        <w:t xml:space="preserve">The green infrastructure budget of £155k has not yet been allocated to specific projects and has been reprofiled to 2022/23.  Spending on Leyland Loop is estimated to be £26k below budget and this residual amount has </w:t>
      </w:r>
      <w:r>
        <w:rPr>
          <w:rFonts w:cstheme="minorHAnsi"/>
          <w:bCs/>
          <w:iCs/>
        </w:rPr>
        <w:t>also been reprofiled to 2022/23.</w:t>
      </w:r>
    </w:p>
    <w:p w14:paraId="35EB1459" w14:textId="77777777" w:rsidR="009707C6" w:rsidRDefault="002D68A0" w:rsidP="009707C6">
      <w:pPr>
        <w:spacing w:after="0" w:line="240" w:lineRule="auto"/>
        <w:ind w:left="360"/>
        <w:jc w:val="both"/>
        <w:rPr>
          <w:rFonts w:cstheme="minorHAnsi"/>
          <w:bCs/>
          <w:iCs/>
        </w:rPr>
      </w:pPr>
    </w:p>
    <w:p w14:paraId="35EB145A" w14:textId="77777777" w:rsidR="00AC2F91" w:rsidRPr="00AC2F91" w:rsidRDefault="002D68A0" w:rsidP="00406F18">
      <w:pPr>
        <w:numPr>
          <w:ilvl w:val="0"/>
          <w:numId w:val="8"/>
        </w:numPr>
        <w:spacing w:after="0" w:line="240" w:lineRule="auto"/>
        <w:jc w:val="both"/>
        <w:rPr>
          <w:rFonts w:cstheme="minorHAnsi"/>
          <w:bCs/>
          <w:iCs/>
        </w:rPr>
      </w:pPr>
      <w:r w:rsidRPr="00AC2F91">
        <w:rPr>
          <w:rFonts w:cstheme="minorHAnsi"/>
          <w:bCs/>
          <w:iCs/>
        </w:rPr>
        <w:t>The Leisure Centre Refurbishments scheme had a budget of £530k in 2021/22.  Two projects have been split out within the overarching scheme and are now included as separate budget lines; work to the Tennis Centre Car Park (</w:t>
      </w:r>
      <w:r w:rsidRPr="00AC2F91">
        <w:rPr>
          <w:rFonts w:cstheme="minorHAnsi"/>
          <w:bCs/>
          <w:iCs/>
        </w:rPr>
        <w:t>£100k) and Reception Refurbishments (£</w:t>
      </w:r>
      <w:r>
        <w:rPr>
          <w:rFonts w:cstheme="minorHAnsi"/>
          <w:bCs/>
          <w:iCs/>
        </w:rPr>
        <w:t>4</w:t>
      </w:r>
      <w:r w:rsidRPr="00AC2F91">
        <w:rPr>
          <w:rFonts w:cstheme="minorHAnsi"/>
          <w:bCs/>
          <w:iCs/>
        </w:rPr>
        <w:t>00k).   Of the remaining budget for Leisure Centre Refurbishments, £30k has been reprofiled into 2022/23.</w:t>
      </w:r>
    </w:p>
    <w:p w14:paraId="35EB145B" w14:textId="77777777" w:rsidR="00DB23C2" w:rsidRDefault="002D68A0" w:rsidP="00DB23C2">
      <w:pPr>
        <w:spacing w:after="0" w:line="240" w:lineRule="auto"/>
        <w:ind w:left="360"/>
        <w:jc w:val="both"/>
        <w:rPr>
          <w:rFonts w:cstheme="minorHAnsi"/>
          <w:bCs/>
          <w:iCs/>
        </w:rPr>
      </w:pPr>
    </w:p>
    <w:p w14:paraId="35EB145C" w14:textId="77777777" w:rsidR="00F7523A" w:rsidRPr="00DB23C2" w:rsidRDefault="002D68A0" w:rsidP="00406F18">
      <w:pPr>
        <w:numPr>
          <w:ilvl w:val="0"/>
          <w:numId w:val="8"/>
        </w:numPr>
        <w:spacing w:after="0" w:line="240" w:lineRule="auto"/>
        <w:jc w:val="both"/>
        <w:rPr>
          <w:rFonts w:cstheme="minorHAnsi"/>
          <w:bCs/>
          <w:iCs/>
        </w:rPr>
      </w:pPr>
      <w:r w:rsidRPr="00DB23C2">
        <w:rPr>
          <w:rFonts w:cstheme="minorHAnsi"/>
          <w:bCs/>
          <w:iCs/>
        </w:rPr>
        <w:t>£500k has been allocated from the Leisure Centre Refurbishments budget in 2022/23 to</w:t>
      </w:r>
      <w:r>
        <w:rPr>
          <w:rFonts w:cstheme="minorHAnsi"/>
          <w:bCs/>
          <w:iCs/>
        </w:rPr>
        <w:t xml:space="preserve"> </w:t>
      </w:r>
      <w:r w:rsidRPr="00DB23C2">
        <w:rPr>
          <w:rFonts w:cstheme="minorHAnsi"/>
          <w:bCs/>
          <w:iCs/>
        </w:rPr>
        <w:t>a new scheme, ‘Decarbonisation of Leisure Centres’, in line with the report to Council on 22</w:t>
      </w:r>
      <w:r w:rsidRPr="00DB23C2">
        <w:rPr>
          <w:rFonts w:cstheme="minorHAnsi"/>
          <w:bCs/>
          <w:iCs/>
          <w:vertAlign w:val="superscript"/>
        </w:rPr>
        <w:t>nd</w:t>
      </w:r>
      <w:r w:rsidRPr="00DB23C2">
        <w:rPr>
          <w:rFonts w:cstheme="minorHAnsi"/>
          <w:bCs/>
          <w:iCs/>
        </w:rPr>
        <w:t xml:space="preserve"> September 2021.  This represents the initial match funding from the Council that has been included in a grant application for approximately £4.0m.  If and when t</w:t>
      </w:r>
      <w:r w:rsidRPr="00DB23C2">
        <w:rPr>
          <w:rFonts w:cstheme="minorHAnsi"/>
          <w:bCs/>
          <w:iCs/>
        </w:rPr>
        <w:t>he application is successful, the budget will be increased accordingly.</w:t>
      </w:r>
    </w:p>
    <w:p w14:paraId="35EB145D" w14:textId="77777777" w:rsidR="00C87DD1" w:rsidRDefault="002D68A0" w:rsidP="00C87DD1">
      <w:pPr>
        <w:spacing w:after="0" w:line="240" w:lineRule="auto"/>
        <w:ind w:left="360"/>
        <w:jc w:val="both"/>
        <w:rPr>
          <w:rFonts w:cstheme="minorHAnsi"/>
          <w:bCs/>
          <w:iCs/>
        </w:rPr>
      </w:pPr>
    </w:p>
    <w:p w14:paraId="35EB145E" w14:textId="77777777" w:rsidR="00C87DD1" w:rsidRPr="00C87DD1" w:rsidRDefault="002D68A0" w:rsidP="00C87DD1">
      <w:pPr>
        <w:numPr>
          <w:ilvl w:val="0"/>
          <w:numId w:val="8"/>
        </w:numPr>
        <w:spacing w:after="0" w:line="240" w:lineRule="auto"/>
        <w:jc w:val="both"/>
        <w:rPr>
          <w:rFonts w:cstheme="minorHAnsi"/>
          <w:bCs/>
          <w:iCs/>
        </w:rPr>
      </w:pPr>
      <w:r>
        <w:rPr>
          <w:rFonts w:cstheme="minorHAnsi"/>
          <w:bCs/>
          <w:iCs/>
        </w:rPr>
        <w:t>Again following a review of the project spend profiles for all capital schemes, £175k of the budget for ‘</w:t>
      </w:r>
      <w:r w:rsidRPr="00C87DD1">
        <w:rPr>
          <w:rFonts w:cstheme="minorHAnsi"/>
          <w:bCs/>
          <w:iCs/>
        </w:rPr>
        <w:t>Council Leisure Facilities other than Leisure Centres</w:t>
      </w:r>
      <w:r>
        <w:rPr>
          <w:rFonts w:cstheme="minorHAnsi"/>
          <w:bCs/>
          <w:iCs/>
        </w:rPr>
        <w:t>’ has been reprofiled fro</w:t>
      </w:r>
      <w:r>
        <w:rPr>
          <w:rFonts w:cstheme="minorHAnsi"/>
          <w:bCs/>
          <w:iCs/>
        </w:rPr>
        <w:t xml:space="preserve">m </w:t>
      </w:r>
      <w:r>
        <w:rPr>
          <w:rFonts w:cstheme="minorHAnsi"/>
          <w:bCs/>
          <w:iCs/>
        </w:rPr>
        <w:lastRenderedPageBreak/>
        <w:t>2021/22 into 2022/23.  The revised budget of £100k will cover work to Worden Park Pavilion and Gregson Green Pavilion.</w:t>
      </w:r>
    </w:p>
    <w:p w14:paraId="35EB145F" w14:textId="77777777" w:rsidR="00C87DD1" w:rsidRDefault="002D68A0" w:rsidP="00C87DD1">
      <w:pPr>
        <w:spacing w:after="0" w:line="240" w:lineRule="auto"/>
        <w:ind w:left="360"/>
        <w:jc w:val="both"/>
        <w:rPr>
          <w:rFonts w:cstheme="minorHAnsi"/>
          <w:bCs/>
          <w:iCs/>
        </w:rPr>
      </w:pPr>
    </w:p>
    <w:p w14:paraId="35EB1460" w14:textId="77777777" w:rsidR="00AD51B0" w:rsidRPr="00AD51B0" w:rsidRDefault="002D68A0" w:rsidP="00AD51B0">
      <w:pPr>
        <w:numPr>
          <w:ilvl w:val="0"/>
          <w:numId w:val="8"/>
        </w:numPr>
        <w:spacing w:after="0" w:line="240" w:lineRule="auto"/>
        <w:jc w:val="both"/>
        <w:rPr>
          <w:rFonts w:cstheme="minorHAnsi"/>
          <w:bCs/>
          <w:iCs/>
        </w:rPr>
      </w:pPr>
      <w:r>
        <w:rPr>
          <w:rFonts w:cstheme="minorHAnsi"/>
          <w:bCs/>
          <w:iCs/>
        </w:rPr>
        <w:t xml:space="preserve">Affordable Housing – former McKenzie Arms has an approved budget increase of £810k. funded by £675k expected grant from Homes England </w:t>
      </w:r>
      <w:r>
        <w:rPr>
          <w:rFonts w:cstheme="minorHAnsi"/>
          <w:bCs/>
          <w:iCs/>
        </w:rPr>
        <w:t>and additional Section 106 funding of £135k as detailed in the report to Council on 22</w:t>
      </w:r>
      <w:r w:rsidRPr="008F690E">
        <w:rPr>
          <w:rFonts w:cstheme="minorHAnsi"/>
          <w:bCs/>
          <w:iCs/>
          <w:vertAlign w:val="superscript"/>
        </w:rPr>
        <w:t>nd</w:t>
      </w:r>
      <w:r>
        <w:rPr>
          <w:rFonts w:cstheme="minorHAnsi"/>
          <w:bCs/>
          <w:iCs/>
        </w:rPr>
        <w:t xml:space="preserve"> September 2021.  A review of the spend profile has been undertaken and £1.710m of the budget has been transferred from 2021/22 to 2022/23.</w:t>
      </w:r>
    </w:p>
    <w:p w14:paraId="35EB1461" w14:textId="77777777" w:rsidR="00AD51B0" w:rsidRDefault="002D68A0" w:rsidP="00AD51B0">
      <w:pPr>
        <w:spacing w:after="0" w:line="240" w:lineRule="auto"/>
        <w:ind w:left="360"/>
        <w:jc w:val="both"/>
        <w:rPr>
          <w:rFonts w:cstheme="minorHAnsi"/>
          <w:bCs/>
          <w:iCs/>
        </w:rPr>
      </w:pPr>
    </w:p>
    <w:bookmarkEnd w:id="3"/>
    <w:p w14:paraId="35EB1462" w14:textId="77777777" w:rsidR="00D30E15" w:rsidRDefault="002D68A0" w:rsidP="00D30E15">
      <w:pPr>
        <w:spacing w:after="0" w:line="240" w:lineRule="auto"/>
        <w:jc w:val="both"/>
        <w:rPr>
          <w:rFonts w:cstheme="minorHAnsi"/>
          <w:bCs/>
          <w:iCs/>
        </w:rPr>
      </w:pPr>
    </w:p>
    <w:p w14:paraId="35EB1463" w14:textId="77777777" w:rsidR="00D30E15" w:rsidRPr="00D30E15" w:rsidRDefault="002D68A0" w:rsidP="00D30E15">
      <w:pPr>
        <w:pStyle w:val="Heading2"/>
      </w:pPr>
      <w:r w:rsidRPr="00D30E15">
        <w:t>A Fair Economy that works for everyone</w:t>
      </w:r>
    </w:p>
    <w:p w14:paraId="35EB1464" w14:textId="77777777" w:rsidR="00ED136C" w:rsidRPr="00ED136C" w:rsidRDefault="002D68A0" w:rsidP="00B0080D">
      <w:pPr>
        <w:numPr>
          <w:ilvl w:val="0"/>
          <w:numId w:val="8"/>
        </w:numPr>
        <w:spacing w:after="0" w:line="240" w:lineRule="auto"/>
        <w:jc w:val="both"/>
        <w:rPr>
          <w:rFonts w:cstheme="minorHAnsi"/>
          <w:bCs/>
          <w:iCs/>
        </w:rPr>
      </w:pPr>
      <w:r w:rsidRPr="00ED136C">
        <w:rPr>
          <w:rFonts w:cstheme="minorHAnsi"/>
          <w:bCs/>
          <w:iCs/>
        </w:rPr>
        <w:t>Again, following the scheme by scheme review, the Masterplanning Leyland budget of £2.0m has been reprofiled to 2022/23 and will be incorporated into the wider Town Deal project.</w:t>
      </w:r>
    </w:p>
    <w:p w14:paraId="35EB1465" w14:textId="77777777" w:rsidR="00ED136C" w:rsidRPr="00ED136C" w:rsidRDefault="002D68A0" w:rsidP="00ED136C">
      <w:pPr>
        <w:spacing w:after="0" w:line="240" w:lineRule="auto"/>
        <w:ind w:left="360"/>
        <w:jc w:val="both"/>
        <w:rPr>
          <w:rFonts w:cstheme="minorHAnsi"/>
          <w:bCs/>
          <w:iCs/>
        </w:rPr>
      </w:pPr>
    </w:p>
    <w:p w14:paraId="35EB1466" w14:textId="77777777" w:rsidR="00837C0A" w:rsidRPr="00ED136C" w:rsidRDefault="002D68A0" w:rsidP="00B0080D">
      <w:pPr>
        <w:numPr>
          <w:ilvl w:val="0"/>
          <w:numId w:val="8"/>
        </w:numPr>
        <w:spacing w:after="0" w:line="240" w:lineRule="auto"/>
        <w:jc w:val="both"/>
        <w:rPr>
          <w:rFonts w:cstheme="minorHAnsi"/>
          <w:bCs/>
          <w:iCs/>
        </w:rPr>
      </w:pPr>
      <w:r w:rsidRPr="00ED136C">
        <w:rPr>
          <w:rFonts w:cstheme="minorHAnsi"/>
          <w:bCs/>
          <w:iCs/>
        </w:rPr>
        <w:t xml:space="preserve">Of the Town Deal RIBA Stage 3 budget </w:t>
      </w:r>
      <w:r w:rsidRPr="00ED136C">
        <w:rPr>
          <w:rFonts w:cstheme="minorHAnsi"/>
          <w:bCs/>
          <w:iCs/>
        </w:rPr>
        <w:t>of £2.774m, £1.527m has been reprofiled from 2021/22 to 2022/23.  This means the revised budget for 2021/22 is £1.248m, which matches the value of grant that has been received to date.</w:t>
      </w:r>
    </w:p>
    <w:p w14:paraId="35EB1467" w14:textId="77777777" w:rsidR="00AD51B0" w:rsidRDefault="002D68A0" w:rsidP="00AD51B0">
      <w:pPr>
        <w:spacing w:after="0" w:line="240" w:lineRule="auto"/>
        <w:ind w:left="360"/>
        <w:jc w:val="both"/>
        <w:rPr>
          <w:rFonts w:cstheme="minorHAnsi"/>
          <w:bCs/>
          <w:iCs/>
        </w:rPr>
      </w:pPr>
    </w:p>
    <w:p w14:paraId="35EB1468" w14:textId="77777777" w:rsidR="007815C3" w:rsidRDefault="002D68A0" w:rsidP="00E24AE3">
      <w:pPr>
        <w:spacing w:after="0" w:line="240" w:lineRule="auto"/>
        <w:jc w:val="both"/>
        <w:rPr>
          <w:rFonts w:cstheme="minorHAnsi"/>
          <w:bCs/>
          <w:iCs/>
        </w:rPr>
      </w:pPr>
    </w:p>
    <w:p w14:paraId="35EB1469" w14:textId="77777777" w:rsidR="00D30E15" w:rsidRPr="00D30E15" w:rsidRDefault="002D68A0" w:rsidP="00D30E15">
      <w:pPr>
        <w:pStyle w:val="Heading2"/>
      </w:pPr>
      <w:r w:rsidRPr="004662F0">
        <w:t>Thriving Communities</w:t>
      </w:r>
    </w:p>
    <w:p w14:paraId="35EB146A" w14:textId="77777777" w:rsidR="00D30E15" w:rsidRPr="007D2DE1" w:rsidRDefault="002D68A0" w:rsidP="007949BE">
      <w:pPr>
        <w:numPr>
          <w:ilvl w:val="0"/>
          <w:numId w:val="8"/>
        </w:numPr>
        <w:spacing w:after="0" w:line="240" w:lineRule="auto"/>
        <w:jc w:val="both"/>
        <w:rPr>
          <w:rFonts w:cstheme="minorHAnsi"/>
          <w:bCs/>
          <w:iCs/>
        </w:rPr>
      </w:pPr>
      <w:r w:rsidRPr="007D2DE1">
        <w:rPr>
          <w:rFonts w:cstheme="minorHAnsi"/>
          <w:bCs/>
          <w:iCs/>
        </w:rPr>
        <w:t xml:space="preserve">The </w:t>
      </w:r>
      <w:r>
        <w:rPr>
          <w:rFonts w:cstheme="minorHAnsi"/>
          <w:bCs/>
          <w:iCs/>
        </w:rPr>
        <w:t>Penwortham</w:t>
      </w:r>
      <w:r w:rsidRPr="007D2DE1">
        <w:rPr>
          <w:rFonts w:cstheme="minorHAnsi"/>
          <w:bCs/>
          <w:iCs/>
        </w:rPr>
        <w:t xml:space="preserve"> Community Centre Improvements budget for 2022/23 was set at £150k, with an assumed £75k contribution from Penwortham Town Council.  The budget has been reduced to £100k and the assumed contribution removed</w:t>
      </w:r>
      <w:r>
        <w:rPr>
          <w:rFonts w:cstheme="minorHAnsi"/>
          <w:bCs/>
          <w:iCs/>
        </w:rPr>
        <w:t>.</w:t>
      </w:r>
    </w:p>
    <w:p w14:paraId="35EB146B" w14:textId="77777777" w:rsidR="00ED136C" w:rsidRDefault="002D68A0" w:rsidP="00D30E15">
      <w:pPr>
        <w:spacing w:after="0" w:line="240" w:lineRule="auto"/>
        <w:jc w:val="both"/>
        <w:rPr>
          <w:rFonts w:cstheme="minorHAnsi"/>
          <w:bCs/>
          <w:iCs/>
        </w:rPr>
      </w:pPr>
    </w:p>
    <w:p w14:paraId="35EB146C" w14:textId="77777777" w:rsidR="00ED136C" w:rsidRDefault="002D68A0" w:rsidP="00D30E15">
      <w:pPr>
        <w:spacing w:after="0" w:line="240" w:lineRule="auto"/>
        <w:jc w:val="both"/>
        <w:rPr>
          <w:rFonts w:cstheme="minorHAnsi"/>
          <w:bCs/>
          <w:iCs/>
        </w:rPr>
      </w:pPr>
    </w:p>
    <w:p w14:paraId="35EB146D" w14:textId="77777777" w:rsidR="00D30E15" w:rsidRPr="00D30E15" w:rsidRDefault="002D68A0" w:rsidP="00D30E15">
      <w:pPr>
        <w:pStyle w:val="Heading2"/>
      </w:pPr>
      <w:r>
        <w:t>An Exemplary Council</w:t>
      </w:r>
    </w:p>
    <w:p w14:paraId="35EB146E" w14:textId="77777777" w:rsidR="00F1324C" w:rsidRPr="00F1324C" w:rsidRDefault="002D68A0" w:rsidP="00F1324C">
      <w:pPr>
        <w:numPr>
          <w:ilvl w:val="0"/>
          <w:numId w:val="8"/>
        </w:numPr>
        <w:spacing w:after="0" w:line="240" w:lineRule="auto"/>
        <w:jc w:val="both"/>
        <w:rPr>
          <w:rFonts w:cstheme="minorHAnsi"/>
          <w:bCs/>
          <w:iCs/>
        </w:rPr>
      </w:pPr>
      <w:r>
        <w:rPr>
          <w:rFonts w:cstheme="minorHAnsi"/>
          <w:bCs/>
          <w:iCs/>
        </w:rPr>
        <w:t xml:space="preserve">The budgets for the four </w:t>
      </w:r>
      <w:r>
        <w:rPr>
          <w:rFonts w:cstheme="minorHAnsi"/>
          <w:bCs/>
          <w:iCs/>
        </w:rPr>
        <w:t>projects relating to decarbonisation works in the Civic Centre – Building Management System, Solar Panels, LED Lighting and Hot Water System – have been adjusted to reflect the revised costs following procurement exercises.  There is an overall increase of</w:t>
      </w:r>
      <w:r>
        <w:rPr>
          <w:rFonts w:cstheme="minorHAnsi"/>
          <w:bCs/>
          <w:iCs/>
        </w:rPr>
        <w:t xml:space="preserve"> £5k against the total budget of £145k.</w:t>
      </w:r>
    </w:p>
    <w:p w14:paraId="35EB146F" w14:textId="77777777" w:rsidR="00F1324C" w:rsidRDefault="002D68A0" w:rsidP="00F1324C">
      <w:pPr>
        <w:spacing w:after="0" w:line="240" w:lineRule="auto"/>
        <w:ind w:left="360"/>
        <w:jc w:val="both"/>
        <w:rPr>
          <w:rFonts w:cstheme="minorHAnsi"/>
          <w:bCs/>
          <w:iCs/>
        </w:rPr>
      </w:pPr>
    </w:p>
    <w:p w14:paraId="35EB1470" w14:textId="77777777" w:rsidR="00B678D9" w:rsidRPr="00B678D9" w:rsidRDefault="002D68A0" w:rsidP="00B678D9">
      <w:pPr>
        <w:numPr>
          <w:ilvl w:val="0"/>
          <w:numId w:val="8"/>
        </w:numPr>
        <w:spacing w:after="0" w:line="240" w:lineRule="auto"/>
        <w:jc w:val="both"/>
        <w:rPr>
          <w:rFonts w:cstheme="minorHAnsi"/>
          <w:bCs/>
          <w:iCs/>
        </w:rPr>
      </w:pPr>
      <w:r w:rsidRPr="000A1B2E">
        <w:rPr>
          <w:rFonts w:cstheme="minorHAnsi"/>
          <w:bCs/>
          <w:iCs/>
        </w:rPr>
        <w:t xml:space="preserve">The </w:t>
      </w:r>
      <w:r>
        <w:rPr>
          <w:rFonts w:cstheme="minorHAnsi"/>
          <w:bCs/>
          <w:iCs/>
        </w:rPr>
        <w:t>C</w:t>
      </w:r>
      <w:r w:rsidRPr="000A1B2E">
        <w:rPr>
          <w:rFonts w:cstheme="minorHAnsi"/>
          <w:bCs/>
          <w:iCs/>
        </w:rPr>
        <w:t xml:space="preserve">ivic </w:t>
      </w:r>
      <w:r>
        <w:rPr>
          <w:rFonts w:cstheme="minorHAnsi"/>
          <w:bCs/>
          <w:iCs/>
        </w:rPr>
        <w:t>C</w:t>
      </w:r>
      <w:r w:rsidRPr="000A1B2E">
        <w:rPr>
          <w:rFonts w:cstheme="minorHAnsi"/>
          <w:bCs/>
          <w:iCs/>
        </w:rPr>
        <w:t>entre 3</w:t>
      </w:r>
      <w:r w:rsidRPr="000A1B2E">
        <w:rPr>
          <w:rFonts w:cstheme="minorHAnsi"/>
          <w:bCs/>
          <w:iCs/>
          <w:vertAlign w:val="superscript"/>
        </w:rPr>
        <w:t>rd</w:t>
      </w:r>
      <w:r w:rsidRPr="000A1B2E">
        <w:rPr>
          <w:rFonts w:cstheme="minorHAnsi"/>
          <w:bCs/>
          <w:iCs/>
        </w:rPr>
        <w:t xml:space="preserve"> floor and new entrance projects have been reprofiled to 2022/23</w:t>
      </w:r>
      <w:r>
        <w:rPr>
          <w:rFonts w:cstheme="minorHAnsi"/>
          <w:bCs/>
          <w:iCs/>
        </w:rPr>
        <w:t xml:space="preserve"> and t</w:t>
      </w:r>
      <w:r w:rsidRPr="000A1B2E">
        <w:rPr>
          <w:rFonts w:cstheme="minorHAnsi"/>
          <w:bCs/>
          <w:iCs/>
        </w:rPr>
        <w:t>hese projects have been delayed because of the pandemic</w:t>
      </w:r>
      <w:r>
        <w:rPr>
          <w:rFonts w:cstheme="minorHAnsi"/>
          <w:bCs/>
          <w:iCs/>
        </w:rPr>
        <w:t>.</w:t>
      </w:r>
    </w:p>
    <w:p w14:paraId="35EB1471" w14:textId="77777777" w:rsidR="00B678D9" w:rsidRDefault="002D68A0" w:rsidP="00B678D9">
      <w:pPr>
        <w:spacing w:after="0" w:line="240" w:lineRule="auto"/>
        <w:ind w:left="360"/>
        <w:jc w:val="both"/>
        <w:rPr>
          <w:rFonts w:cstheme="minorHAnsi"/>
          <w:bCs/>
          <w:iCs/>
        </w:rPr>
      </w:pPr>
    </w:p>
    <w:p w14:paraId="35EB1472" w14:textId="77777777" w:rsidR="00B678D9" w:rsidRPr="000A1B2E" w:rsidRDefault="002D68A0" w:rsidP="000A1B2E">
      <w:pPr>
        <w:numPr>
          <w:ilvl w:val="0"/>
          <w:numId w:val="8"/>
        </w:numPr>
        <w:spacing w:after="0" w:line="240" w:lineRule="auto"/>
        <w:jc w:val="both"/>
        <w:rPr>
          <w:rFonts w:cstheme="minorHAnsi"/>
          <w:bCs/>
          <w:iCs/>
        </w:rPr>
      </w:pPr>
      <w:r>
        <w:rPr>
          <w:rFonts w:cstheme="minorHAnsi"/>
          <w:bCs/>
          <w:iCs/>
        </w:rPr>
        <w:t>The vehicle replacement scheme budget of £763k has been reprofiled to 2022/23; this relates to 4 refuse vehicles which will not be delivered before the financial year end.</w:t>
      </w:r>
    </w:p>
    <w:p w14:paraId="35EB1473" w14:textId="77777777" w:rsidR="000A1B2E" w:rsidRPr="000A1B2E" w:rsidRDefault="002D68A0" w:rsidP="000A1B2E">
      <w:pPr>
        <w:spacing w:after="0" w:line="240" w:lineRule="auto"/>
        <w:jc w:val="both"/>
        <w:rPr>
          <w:rFonts w:cstheme="minorHAnsi"/>
          <w:bCs/>
          <w:iCs/>
        </w:rPr>
      </w:pPr>
    </w:p>
    <w:p w14:paraId="35EB1474" w14:textId="77777777" w:rsidR="00D30E15" w:rsidRDefault="002D68A0" w:rsidP="00E24AE3">
      <w:pPr>
        <w:spacing w:after="0" w:line="240" w:lineRule="auto"/>
        <w:jc w:val="both"/>
        <w:rPr>
          <w:rFonts w:cstheme="minorHAnsi"/>
          <w:bCs/>
          <w:iCs/>
        </w:rPr>
      </w:pPr>
    </w:p>
    <w:p w14:paraId="35EB1475" w14:textId="77777777" w:rsidR="00D30E15" w:rsidRPr="00D30E15" w:rsidRDefault="002D68A0" w:rsidP="00D30E15">
      <w:pPr>
        <w:pStyle w:val="Heading2"/>
        <w:rPr>
          <w:u w:val="single"/>
        </w:rPr>
      </w:pPr>
      <w:r>
        <w:rPr>
          <w:u w:val="single"/>
        </w:rPr>
        <w:t xml:space="preserve">Section B: </w:t>
      </w:r>
      <w:r w:rsidRPr="00D30E15">
        <w:rPr>
          <w:u w:val="single"/>
        </w:rPr>
        <w:t>Balance Sheet</w:t>
      </w:r>
    </w:p>
    <w:p w14:paraId="35EB1476" w14:textId="77777777" w:rsidR="00D30E15" w:rsidRPr="00D30E15" w:rsidRDefault="002D68A0" w:rsidP="00D30E15">
      <w:pPr>
        <w:pStyle w:val="Heading2"/>
      </w:pPr>
      <w:r>
        <w:t>Overview</w:t>
      </w:r>
    </w:p>
    <w:p w14:paraId="35EB1477" w14:textId="77777777" w:rsidR="00D30E15" w:rsidRDefault="002D68A0" w:rsidP="00D30E15">
      <w:pPr>
        <w:numPr>
          <w:ilvl w:val="0"/>
          <w:numId w:val="8"/>
        </w:numPr>
        <w:spacing w:after="0" w:line="240" w:lineRule="auto"/>
        <w:jc w:val="both"/>
        <w:rPr>
          <w:rFonts w:cstheme="minorHAnsi"/>
          <w:bCs/>
          <w:iCs/>
        </w:rPr>
      </w:pPr>
      <w:r w:rsidRPr="007148BC">
        <w:rPr>
          <w:rFonts w:cstheme="minorHAnsi"/>
          <w:bCs/>
          <w:iCs/>
        </w:rPr>
        <w:t>Strong balance sheet management assists in the e</w:t>
      </w:r>
      <w:r w:rsidRPr="007148BC">
        <w:rPr>
          <w:rFonts w:cstheme="minorHAnsi"/>
          <w:bCs/>
          <w:iCs/>
        </w:rPr>
        <w:t>ffective use and control over the Council’s asset and liabilities. Key assets comprise of the Council’s tangible fixed assets, debtors, investments and bank balances. Key liabilities include long and short-term borrowing, creditors and reserves</w:t>
      </w:r>
      <w:r>
        <w:rPr>
          <w:rFonts w:cstheme="minorHAnsi"/>
          <w:bCs/>
          <w:iCs/>
        </w:rPr>
        <w:t>.</w:t>
      </w:r>
    </w:p>
    <w:p w14:paraId="35EB1478" w14:textId="77777777" w:rsidR="00D30E15" w:rsidRDefault="002D68A0" w:rsidP="00E24AE3">
      <w:pPr>
        <w:spacing w:after="0" w:line="240" w:lineRule="auto"/>
        <w:jc w:val="both"/>
        <w:rPr>
          <w:rFonts w:cstheme="minorHAnsi"/>
          <w:bCs/>
          <w:iCs/>
        </w:rPr>
      </w:pPr>
    </w:p>
    <w:p w14:paraId="35EB1479" w14:textId="77777777" w:rsidR="00B70A98" w:rsidRDefault="002D68A0" w:rsidP="00E24AE3">
      <w:pPr>
        <w:spacing w:after="0" w:line="240" w:lineRule="auto"/>
        <w:jc w:val="both"/>
        <w:rPr>
          <w:rFonts w:cstheme="minorHAnsi"/>
          <w:bCs/>
          <w:iCs/>
        </w:rPr>
      </w:pPr>
    </w:p>
    <w:p w14:paraId="35EB147A" w14:textId="77777777" w:rsidR="00B70A98" w:rsidRDefault="002D68A0" w:rsidP="00E24AE3">
      <w:pPr>
        <w:spacing w:after="0" w:line="240" w:lineRule="auto"/>
        <w:jc w:val="both"/>
        <w:rPr>
          <w:rFonts w:cstheme="minorHAnsi"/>
          <w:bCs/>
          <w:iCs/>
        </w:rPr>
      </w:pPr>
    </w:p>
    <w:p w14:paraId="35EB147B" w14:textId="77777777" w:rsidR="00B70A98" w:rsidRDefault="002D68A0" w:rsidP="00E24AE3">
      <w:pPr>
        <w:spacing w:after="0" w:line="240" w:lineRule="auto"/>
        <w:jc w:val="both"/>
        <w:rPr>
          <w:rFonts w:cstheme="minorHAnsi"/>
          <w:bCs/>
          <w:iCs/>
        </w:rPr>
      </w:pPr>
    </w:p>
    <w:p w14:paraId="35EB147C" w14:textId="77777777" w:rsidR="00D30E15" w:rsidRPr="00D30E15" w:rsidRDefault="002D68A0" w:rsidP="00D30E15">
      <w:pPr>
        <w:pStyle w:val="Heading2"/>
      </w:pPr>
      <w:r w:rsidRPr="00D30E15">
        <w:lastRenderedPageBreak/>
        <w:t>Non-current Assets</w:t>
      </w:r>
    </w:p>
    <w:p w14:paraId="35EB147D" w14:textId="77777777" w:rsidR="00D30E15" w:rsidRPr="00CE41AB" w:rsidRDefault="002D68A0" w:rsidP="00D30E15">
      <w:pPr>
        <w:numPr>
          <w:ilvl w:val="0"/>
          <w:numId w:val="8"/>
        </w:numPr>
        <w:spacing w:after="0" w:line="240" w:lineRule="auto"/>
        <w:jc w:val="both"/>
        <w:rPr>
          <w:rFonts w:cstheme="minorHAnsi"/>
          <w:bCs/>
          <w:iCs/>
        </w:rPr>
      </w:pPr>
      <w:r w:rsidRPr="007148BC">
        <w:rPr>
          <w:rFonts w:cstheme="minorHAnsi"/>
          <w:bCs/>
          <w:iCs/>
        </w:rPr>
        <w:t>Tangible non-current assets include property, plant and equipment held by the Council for use in the production or supply of goods and services, for rental to others or for administrative purposes. One fifth of all assets are re-valued e</w:t>
      </w:r>
      <w:r w:rsidRPr="007148BC">
        <w:rPr>
          <w:rFonts w:cstheme="minorHAnsi"/>
          <w:bCs/>
          <w:iCs/>
        </w:rPr>
        <w:t xml:space="preserve">very year, and annual reviews are undertaken to establish whether any impairment or other adjustments need to be applied. New assets and enhancements to existing assets are managed through the Capital Programme as </w:t>
      </w:r>
      <w:r w:rsidRPr="00CE41AB">
        <w:rPr>
          <w:rFonts w:cstheme="minorHAnsi"/>
          <w:bCs/>
          <w:iCs/>
        </w:rPr>
        <w:t>reported in Appendices A and B.</w:t>
      </w:r>
    </w:p>
    <w:p w14:paraId="35EB147E" w14:textId="77777777" w:rsidR="00D30E15" w:rsidRDefault="002D68A0" w:rsidP="00E24AE3">
      <w:pPr>
        <w:spacing w:after="0" w:line="240" w:lineRule="auto"/>
        <w:jc w:val="both"/>
        <w:rPr>
          <w:rFonts w:cstheme="minorHAnsi"/>
          <w:bCs/>
          <w:iCs/>
        </w:rPr>
      </w:pPr>
    </w:p>
    <w:p w14:paraId="35EB147F" w14:textId="77777777" w:rsidR="00D30E15" w:rsidRPr="00D30E15" w:rsidRDefault="002D68A0" w:rsidP="00D30E15">
      <w:pPr>
        <w:pStyle w:val="Heading2"/>
      </w:pPr>
      <w:r w:rsidRPr="00D30E15">
        <w:t>Borrowing and Investments</w:t>
      </w:r>
    </w:p>
    <w:p w14:paraId="35EB1480" w14:textId="77777777" w:rsidR="00D30E15" w:rsidRDefault="002D68A0" w:rsidP="00D30E15">
      <w:pPr>
        <w:numPr>
          <w:ilvl w:val="0"/>
          <w:numId w:val="8"/>
        </w:numPr>
        <w:spacing w:after="0" w:line="240" w:lineRule="auto"/>
        <w:jc w:val="both"/>
        <w:rPr>
          <w:rFonts w:cstheme="minorHAnsi"/>
          <w:bCs/>
          <w:iCs/>
        </w:rPr>
      </w:pPr>
      <w:r w:rsidRPr="007148BC">
        <w:rPr>
          <w:rFonts w:cstheme="minorHAnsi"/>
          <w:bCs/>
          <w:iCs/>
        </w:rPr>
        <w:t xml:space="preserve">Long-term borrowing requirements flow from the capital programme. Regular dialogue and meetings take place between the Director of Finance, her staff and the Council’s independent Treasury </w:t>
      </w:r>
      <w:r w:rsidRPr="00C25EDA">
        <w:rPr>
          <w:rFonts w:cstheme="minorHAnsi"/>
          <w:bCs/>
          <w:iCs/>
        </w:rPr>
        <w:t>Consultants, Link Treasury Services, and</w:t>
      </w:r>
      <w:r w:rsidRPr="007148BC">
        <w:rPr>
          <w:rFonts w:cstheme="minorHAnsi"/>
          <w:bCs/>
          <w:iCs/>
        </w:rPr>
        <w:t xml:space="preserve"> </w:t>
      </w:r>
      <w:r w:rsidRPr="007148BC">
        <w:rPr>
          <w:rFonts w:cstheme="minorHAnsi"/>
          <w:bCs/>
          <w:iCs/>
        </w:rPr>
        <w:t>options for optimising treasury management activities are actively reviewed.</w:t>
      </w:r>
    </w:p>
    <w:p w14:paraId="35EB1481" w14:textId="77777777" w:rsidR="007148BC" w:rsidRDefault="002D68A0" w:rsidP="007148BC">
      <w:pPr>
        <w:spacing w:after="0" w:line="240" w:lineRule="auto"/>
        <w:ind w:left="360"/>
        <w:jc w:val="both"/>
        <w:rPr>
          <w:rFonts w:cstheme="minorHAnsi"/>
          <w:bCs/>
          <w:iCs/>
        </w:rPr>
      </w:pPr>
    </w:p>
    <w:p w14:paraId="35EB1482" w14:textId="77777777" w:rsidR="007148BC" w:rsidRDefault="002D68A0" w:rsidP="00F44A68">
      <w:pPr>
        <w:spacing w:after="0" w:line="240" w:lineRule="auto"/>
        <w:ind w:left="360"/>
        <w:jc w:val="both"/>
        <w:rPr>
          <w:rFonts w:cstheme="minorHAnsi"/>
          <w:bCs/>
          <w:iCs/>
        </w:rPr>
      </w:pPr>
      <w:r w:rsidRPr="00F44A68">
        <w:rPr>
          <w:rFonts w:cstheme="minorHAnsi"/>
          <w:bCs/>
          <w:iCs/>
        </w:rPr>
        <w:t>Both short and long-term borrowing interest rates were at low levels at the end of the period, having remained stable over the course of the year. Interest rates on investments h</w:t>
      </w:r>
      <w:r w:rsidRPr="00F44A68">
        <w:rPr>
          <w:rFonts w:cstheme="minorHAnsi"/>
          <w:bCs/>
          <w:iCs/>
        </w:rPr>
        <w:t>ave remained negligible throughout the period. It is projected that debt interest payable will be nil compared to a budget of £83k as the expected borrowing has not been required due to the timing of schemes within the capital programme, and due to positiv</w:t>
      </w:r>
      <w:r w:rsidRPr="00F44A68">
        <w:rPr>
          <w:rFonts w:cstheme="minorHAnsi"/>
          <w:bCs/>
          <w:iCs/>
        </w:rPr>
        <w:t>e cash balances.  Interest receivable on cash and investments is forecasted to be £55k compared to a budget of £200k due to interest rates being lower than those estimated at budget setting</w:t>
      </w:r>
      <w:r>
        <w:rPr>
          <w:rFonts w:cstheme="minorHAnsi"/>
          <w:bCs/>
          <w:iCs/>
        </w:rPr>
        <w:t>.</w:t>
      </w:r>
    </w:p>
    <w:p w14:paraId="35EB1483" w14:textId="77777777" w:rsidR="00DD60EC" w:rsidRPr="00F44A68" w:rsidRDefault="002D68A0" w:rsidP="00F44A68">
      <w:pPr>
        <w:spacing w:after="0" w:line="240" w:lineRule="auto"/>
        <w:ind w:left="360"/>
        <w:jc w:val="both"/>
        <w:rPr>
          <w:rFonts w:cstheme="minorHAnsi"/>
          <w:bCs/>
          <w:iCs/>
        </w:rPr>
      </w:pPr>
    </w:p>
    <w:tbl>
      <w:tblPr>
        <w:tblStyle w:val="TableGrid"/>
        <w:tblW w:w="0" w:type="auto"/>
        <w:tblInd w:w="279" w:type="dxa"/>
        <w:tblLook w:val="04A0" w:firstRow="1" w:lastRow="0" w:firstColumn="1" w:lastColumn="0" w:noHBand="0" w:noVBand="1"/>
      </w:tblPr>
      <w:tblGrid>
        <w:gridCol w:w="3827"/>
        <w:gridCol w:w="2455"/>
        <w:gridCol w:w="2455"/>
      </w:tblGrid>
      <w:tr w:rsidR="008472CC" w14:paraId="35EB148A" w14:textId="77777777" w:rsidTr="000E34F8">
        <w:tc>
          <w:tcPr>
            <w:tcW w:w="3827" w:type="dxa"/>
            <w:shd w:val="clear" w:color="auto" w:fill="D9D9D9" w:themeFill="background1" w:themeFillShade="D9"/>
          </w:tcPr>
          <w:p w14:paraId="35EB1484" w14:textId="77777777" w:rsidR="007148BC" w:rsidRPr="00E477A9" w:rsidRDefault="002D68A0" w:rsidP="007451F5">
            <w:pPr>
              <w:jc w:val="both"/>
              <w:rPr>
                <w:rFonts w:cstheme="minorHAnsi"/>
                <w:b/>
              </w:rPr>
            </w:pPr>
          </w:p>
        </w:tc>
        <w:tc>
          <w:tcPr>
            <w:tcW w:w="2455" w:type="dxa"/>
            <w:shd w:val="clear" w:color="auto" w:fill="D9D9D9" w:themeFill="background1" w:themeFillShade="D9"/>
          </w:tcPr>
          <w:p w14:paraId="35EB1485" w14:textId="77777777" w:rsidR="007148BC" w:rsidRDefault="002D68A0" w:rsidP="007451F5">
            <w:pPr>
              <w:jc w:val="center"/>
              <w:rPr>
                <w:rFonts w:cstheme="minorHAnsi"/>
                <w:b/>
              </w:rPr>
            </w:pPr>
            <w:r w:rsidRPr="00E477A9">
              <w:rPr>
                <w:rFonts w:cstheme="minorHAnsi"/>
                <w:b/>
              </w:rPr>
              <w:t>Original Budget</w:t>
            </w:r>
          </w:p>
          <w:p w14:paraId="35EB1486" w14:textId="77777777" w:rsidR="007148BC" w:rsidRDefault="002D68A0" w:rsidP="007451F5">
            <w:pPr>
              <w:jc w:val="center"/>
              <w:rPr>
                <w:rFonts w:cstheme="minorHAnsi"/>
                <w:b/>
              </w:rPr>
            </w:pPr>
            <w:r>
              <w:rPr>
                <w:rFonts w:cstheme="minorHAnsi"/>
                <w:b/>
              </w:rPr>
              <w:t>2021/22</w:t>
            </w:r>
          </w:p>
          <w:p w14:paraId="35EB1487" w14:textId="77777777" w:rsidR="0058054F" w:rsidRPr="00E477A9" w:rsidRDefault="002D68A0" w:rsidP="007451F5">
            <w:pPr>
              <w:jc w:val="center"/>
              <w:rPr>
                <w:rFonts w:cstheme="minorHAnsi"/>
                <w:b/>
              </w:rPr>
            </w:pPr>
            <w:r>
              <w:rPr>
                <w:rFonts w:cstheme="minorHAnsi"/>
                <w:b/>
              </w:rPr>
              <w:t>£’000</w:t>
            </w:r>
          </w:p>
        </w:tc>
        <w:tc>
          <w:tcPr>
            <w:tcW w:w="2455" w:type="dxa"/>
            <w:shd w:val="clear" w:color="auto" w:fill="D9D9D9" w:themeFill="background1" w:themeFillShade="D9"/>
          </w:tcPr>
          <w:p w14:paraId="35EB1488" w14:textId="77777777" w:rsidR="007148BC" w:rsidRDefault="002D68A0" w:rsidP="007451F5">
            <w:pPr>
              <w:jc w:val="center"/>
              <w:rPr>
                <w:rFonts w:cstheme="minorHAnsi"/>
                <w:b/>
              </w:rPr>
            </w:pPr>
            <w:r w:rsidRPr="00E477A9">
              <w:rPr>
                <w:rFonts w:cstheme="minorHAnsi"/>
                <w:b/>
              </w:rPr>
              <w:t xml:space="preserve">Forecast </w:t>
            </w:r>
            <w:r>
              <w:rPr>
                <w:rFonts w:cstheme="minorHAnsi"/>
                <w:b/>
              </w:rPr>
              <w:t xml:space="preserve">as </w:t>
            </w:r>
            <w:r w:rsidRPr="00E477A9">
              <w:rPr>
                <w:rFonts w:cstheme="minorHAnsi"/>
                <w:b/>
              </w:rPr>
              <w:t xml:space="preserve">at </w:t>
            </w:r>
            <w:r>
              <w:rPr>
                <w:rFonts w:cstheme="minorHAnsi"/>
                <w:b/>
              </w:rPr>
              <w:t>30th September 202</w:t>
            </w:r>
            <w:r>
              <w:rPr>
                <w:rFonts w:cstheme="minorHAnsi"/>
                <w:b/>
              </w:rPr>
              <w:t>1/22</w:t>
            </w:r>
          </w:p>
          <w:p w14:paraId="35EB1489" w14:textId="77777777" w:rsidR="0058054F" w:rsidRPr="00E477A9" w:rsidRDefault="002D68A0" w:rsidP="007451F5">
            <w:pPr>
              <w:jc w:val="center"/>
              <w:rPr>
                <w:rFonts w:cstheme="minorHAnsi"/>
                <w:b/>
              </w:rPr>
            </w:pPr>
            <w:r>
              <w:rPr>
                <w:rFonts w:cstheme="minorHAnsi"/>
                <w:b/>
              </w:rPr>
              <w:t>£’000</w:t>
            </w:r>
          </w:p>
        </w:tc>
      </w:tr>
      <w:tr w:rsidR="008472CC" w14:paraId="35EB148E" w14:textId="77777777" w:rsidTr="000E34F8">
        <w:tc>
          <w:tcPr>
            <w:tcW w:w="3827" w:type="dxa"/>
          </w:tcPr>
          <w:p w14:paraId="35EB148B" w14:textId="77777777" w:rsidR="007148BC" w:rsidRDefault="002D68A0" w:rsidP="007451F5">
            <w:pPr>
              <w:jc w:val="both"/>
              <w:rPr>
                <w:rFonts w:cstheme="minorHAnsi"/>
                <w:bCs/>
              </w:rPr>
            </w:pPr>
            <w:r>
              <w:rPr>
                <w:rFonts w:cstheme="minorHAnsi"/>
                <w:bCs/>
              </w:rPr>
              <w:t>Interest and Investment Income</w:t>
            </w:r>
          </w:p>
        </w:tc>
        <w:tc>
          <w:tcPr>
            <w:tcW w:w="2455" w:type="dxa"/>
          </w:tcPr>
          <w:p w14:paraId="35EB148C" w14:textId="77777777" w:rsidR="007148BC" w:rsidRPr="00664A48" w:rsidRDefault="002D68A0" w:rsidP="007451F5">
            <w:pPr>
              <w:jc w:val="center"/>
              <w:rPr>
                <w:rFonts w:cstheme="minorHAnsi"/>
                <w:bCs/>
              </w:rPr>
            </w:pPr>
            <w:r w:rsidRPr="00664A48">
              <w:rPr>
                <w:rFonts w:cstheme="minorHAnsi"/>
                <w:bCs/>
              </w:rPr>
              <w:t>(200)</w:t>
            </w:r>
          </w:p>
        </w:tc>
        <w:tc>
          <w:tcPr>
            <w:tcW w:w="2455" w:type="dxa"/>
          </w:tcPr>
          <w:p w14:paraId="35EB148D" w14:textId="77777777" w:rsidR="007148BC" w:rsidRPr="00664A48" w:rsidRDefault="002D68A0" w:rsidP="007451F5">
            <w:pPr>
              <w:jc w:val="center"/>
              <w:rPr>
                <w:rFonts w:cstheme="minorHAnsi"/>
                <w:bCs/>
              </w:rPr>
            </w:pPr>
            <w:r w:rsidRPr="00664A48">
              <w:rPr>
                <w:rFonts w:cstheme="minorHAnsi"/>
                <w:bCs/>
              </w:rPr>
              <w:t>(55)</w:t>
            </w:r>
          </w:p>
        </w:tc>
      </w:tr>
      <w:tr w:rsidR="008472CC" w14:paraId="35EB1492" w14:textId="77777777" w:rsidTr="000E34F8">
        <w:tc>
          <w:tcPr>
            <w:tcW w:w="3827" w:type="dxa"/>
          </w:tcPr>
          <w:p w14:paraId="35EB148F" w14:textId="77777777" w:rsidR="007148BC" w:rsidRDefault="002D68A0" w:rsidP="007451F5">
            <w:pPr>
              <w:jc w:val="both"/>
              <w:rPr>
                <w:rFonts w:cstheme="minorHAnsi"/>
                <w:bCs/>
              </w:rPr>
            </w:pPr>
            <w:r>
              <w:rPr>
                <w:rFonts w:cstheme="minorHAnsi"/>
                <w:bCs/>
              </w:rPr>
              <w:t>Debt Interest Payable</w:t>
            </w:r>
          </w:p>
        </w:tc>
        <w:tc>
          <w:tcPr>
            <w:tcW w:w="2455" w:type="dxa"/>
          </w:tcPr>
          <w:p w14:paraId="35EB1490" w14:textId="77777777" w:rsidR="007148BC" w:rsidRDefault="002D68A0" w:rsidP="007451F5">
            <w:pPr>
              <w:jc w:val="center"/>
              <w:rPr>
                <w:rFonts w:cstheme="minorHAnsi"/>
                <w:bCs/>
              </w:rPr>
            </w:pPr>
            <w:r>
              <w:rPr>
                <w:rFonts w:cstheme="minorHAnsi"/>
                <w:bCs/>
              </w:rPr>
              <w:t>83</w:t>
            </w:r>
          </w:p>
        </w:tc>
        <w:tc>
          <w:tcPr>
            <w:tcW w:w="2455" w:type="dxa"/>
          </w:tcPr>
          <w:p w14:paraId="35EB1491" w14:textId="77777777" w:rsidR="007148BC" w:rsidRDefault="002D68A0" w:rsidP="007451F5">
            <w:pPr>
              <w:jc w:val="center"/>
              <w:rPr>
                <w:rFonts w:cstheme="minorHAnsi"/>
                <w:bCs/>
              </w:rPr>
            </w:pPr>
            <w:r>
              <w:rPr>
                <w:rFonts w:cstheme="minorHAnsi"/>
                <w:bCs/>
              </w:rPr>
              <w:t>0</w:t>
            </w:r>
          </w:p>
        </w:tc>
      </w:tr>
      <w:tr w:rsidR="008472CC" w14:paraId="35EB1496" w14:textId="77777777" w:rsidTr="000E34F8">
        <w:tc>
          <w:tcPr>
            <w:tcW w:w="3827" w:type="dxa"/>
          </w:tcPr>
          <w:p w14:paraId="35EB1493" w14:textId="77777777" w:rsidR="007148BC" w:rsidRDefault="002D68A0" w:rsidP="007451F5">
            <w:pPr>
              <w:jc w:val="both"/>
              <w:rPr>
                <w:rFonts w:cstheme="minorHAnsi"/>
                <w:bCs/>
              </w:rPr>
            </w:pPr>
            <w:r>
              <w:rPr>
                <w:rFonts w:cstheme="minorHAnsi"/>
                <w:bCs/>
              </w:rPr>
              <w:t>Minimum Revenue Provision (MRP)</w:t>
            </w:r>
          </w:p>
        </w:tc>
        <w:tc>
          <w:tcPr>
            <w:tcW w:w="2455" w:type="dxa"/>
          </w:tcPr>
          <w:p w14:paraId="35EB1494" w14:textId="77777777" w:rsidR="007148BC" w:rsidRDefault="002D68A0" w:rsidP="007451F5">
            <w:pPr>
              <w:jc w:val="center"/>
              <w:rPr>
                <w:rFonts w:cstheme="minorHAnsi"/>
                <w:bCs/>
              </w:rPr>
            </w:pPr>
            <w:r>
              <w:rPr>
                <w:rFonts w:cstheme="minorHAnsi"/>
                <w:bCs/>
              </w:rPr>
              <w:t>298</w:t>
            </w:r>
          </w:p>
        </w:tc>
        <w:tc>
          <w:tcPr>
            <w:tcW w:w="2455" w:type="dxa"/>
          </w:tcPr>
          <w:p w14:paraId="35EB1495" w14:textId="77777777" w:rsidR="007148BC" w:rsidRDefault="002D68A0" w:rsidP="007451F5">
            <w:pPr>
              <w:jc w:val="center"/>
              <w:rPr>
                <w:rFonts w:cstheme="minorHAnsi"/>
                <w:bCs/>
              </w:rPr>
            </w:pPr>
            <w:r>
              <w:rPr>
                <w:rFonts w:cstheme="minorHAnsi"/>
                <w:bCs/>
              </w:rPr>
              <w:t>298</w:t>
            </w:r>
          </w:p>
        </w:tc>
      </w:tr>
      <w:tr w:rsidR="008472CC" w14:paraId="35EB149A" w14:textId="77777777" w:rsidTr="000E34F8">
        <w:tc>
          <w:tcPr>
            <w:tcW w:w="3827" w:type="dxa"/>
            <w:shd w:val="clear" w:color="auto" w:fill="D9D9D9" w:themeFill="background1" w:themeFillShade="D9"/>
          </w:tcPr>
          <w:p w14:paraId="35EB1497" w14:textId="77777777" w:rsidR="007148BC" w:rsidRPr="00E477A9" w:rsidRDefault="002D68A0" w:rsidP="007451F5">
            <w:pPr>
              <w:jc w:val="both"/>
              <w:rPr>
                <w:rFonts w:cstheme="minorHAnsi"/>
                <w:b/>
              </w:rPr>
            </w:pPr>
            <w:r w:rsidRPr="00E477A9">
              <w:rPr>
                <w:rFonts w:cstheme="minorHAnsi"/>
                <w:b/>
              </w:rPr>
              <w:t>TOTAL</w:t>
            </w:r>
          </w:p>
        </w:tc>
        <w:tc>
          <w:tcPr>
            <w:tcW w:w="2455" w:type="dxa"/>
            <w:shd w:val="clear" w:color="auto" w:fill="D9D9D9" w:themeFill="background1" w:themeFillShade="D9"/>
          </w:tcPr>
          <w:p w14:paraId="35EB1498" w14:textId="77777777" w:rsidR="007148BC" w:rsidRPr="00E477A9" w:rsidRDefault="002D68A0" w:rsidP="007451F5">
            <w:pPr>
              <w:jc w:val="center"/>
              <w:rPr>
                <w:rFonts w:cstheme="minorHAnsi"/>
                <w:b/>
              </w:rPr>
            </w:pPr>
            <w:r>
              <w:rPr>
                <w:rFonts w:cstheme="minorHAnsi"/>
                <w:b/>
              </w:rPr>
              <w:t>181</w:t>
            </w:r>
          </w:p>
        </w:tc>
        <w:tc>
          <w:tcPr>
            <w:tcW w:w="2455" w:type="dxa"/>
            <w:shd w:val="clear" w:color="auto" w:fill="D9D9D9" w:themeFill="background1" w:themeFillShade="D9"/>
          </w:tcPr>
          <w:p w14:paraId="35EB1499" w14:textId="77777777" w:rsidR="007148BC" w:rsidRPr="00E477A9" w:rsidRDefault="002D68A0" w:rsidP="007451F5">
            <w:pPr>
              <w:jc w:val="center"/>
              <w:rPr>
                <w:rFonts w:cstheme="minorHAnsi"/>
                <w:b/>
              </w:rPr>
            </w:pPr>
            <w:r w:rsidRPr="00DB23C2">
              <w:rPr>
                <w:rFonts w:cstheme="minorHAnsi"/>
                <w:b/>
              </w:rPr>
              <w:t>243</w:t>
            </w:r>
          </w:p>
        </w:tc>
      </w:tr>
    </w:tbl>
    <w:p w14:paraId="35EB149B" w14:textId="77777777" w:rsidR="007148BC" w:rsidRDefault="002D68A0" w:rsidP="007148BC">
      <w:pPr>
        <w:spacing w:after="0" w:line="240" w:lineRule="auto"/>
        <w:ind w:left="360"/>
        <w:jc w:val="both"/>
        <w:rPr>
          <w:rFonts w:cstheme="minorHAnsi"/>
          <w:bCs/>
          <w:iCs/>
        </w:rPr>
      </w:pPr>
    </w:p>
    <w:p w14:paraId="35EB149C" w14:textId="77777777" w:rsidR="007148BC" w:rsidRDefault="002D68A0" w:rsidP="007148BC">
      <w:pPr>
        <w:spacing w:after="0" w:line="240" w:lineRule="auto"/>
        <w:ind w:left="360"/>
        <w:jc w:val="both"/>
        <w:rPr>
          <w:rFonts w:cstheme="minorHAnsi"/>
          <w:bCs/>
          <w:iCs/>
        </w:rPr>
      </w:pPr>
    </w:p>
    <w:p w14:paraId="35EB149D" w14:textId="77777777" w:rsidR="007148BC" w:rsidRDefault="002D68A0" w:rsidP="007148BC">
      <w:pPr>
        <w:numPr>
          <w:ilvl w:val="0"/>
          <w:numId w:val="8"/>
        </w:numPr>
        <w:spacing w:after="0" w:line="240" w:lineRule="auto"/>
        <w:jc w:val="both"/>
        <w:rPr>
          <w:rFonts w:cstheme="minorHAnsi"/>
          <w:bCs/>
          <w:iCs/>
        </w:rPr>
      </w:pPr>
      <w:r w:rsidRPr="00C01DB3">
        <w:rPr>
          <w:rFonts w:cstheme="minorHAnsi"/>
          <w:bCs/>
        </w:rPr>
        <w:t>The current borrowing and investment position is as follows;</w:t>
      </w:r>
    </w:p>
    <w:p w14:paraId="35EB149E" w14:textId="77777777" w:rsidR="00756FF4" w:rsidRDefault="002D68A0" w:rsidP="00E24AE3">
      <w:pPr>
        <w:spacing w:after="0" w:line="240" w:lineRule="auto"/>
        <w:jc w:val="both"/>
        <w:rPr>
          <w:rFonts w:cstheme="minorHAnsi"/>
          <w:bCs/>
          <w:iCs/>
        </w:rPr>
      </w:pPr>
    </w:p>
    <w:tbl>
      <w:tblPr>
        <w:tblStyle w:val="TableGrid"/>
        <w:tblW w:w="0" w:type="auto"/>
        <w:tblInd w:w="279" w:type="dxa"/>
        <w:tblLook w:val="04A0" w:firstRow="1" w:lastRow="0" w:firstColumn="1" w:lastColumn="0" w:noHBand="0" w:noVBand="1"/>
      </w:tblPr>
      <w:tblGrid>
        <w:gridCol w:w="3827"/>
        <w:gridCol w:w="2552"/>
        <w:gridCol w:w="2358"/>
      </w:tblGrid>
      <w:tr w:rsidR="008472CC" w14:paraId="35EB14A4" w14:textId="77777777" w:rsidTr="000E34F8">
        <w:tc>
          <w:tcPr>
            <w:tcW w:w="3827" w:type="dxa"/>
            <w:shd w:val="clear" w:color="auto" w:fill="D9D9D9" w:themeFill="background1" w:themeFillShade="D9"/>
          </w:tcPr>
          <w:p w14:paraId="35EB149F" w14:textId="77777777" w:rsidR="007148BC" w:rsidRPr="00E477A9" w:rsidRDefault="002D68A0" w:rsidP="007451F5">
            <w:pPr>
              <w:jc w:val="both"/>
              <w:rPr>
                <w:rFonts w:cstheme="minorHAnsi"/>
                <w:b/>
              </w:rPr>
            </w:pPr>
          </w:p>
        </w:tc>
        <w:tc>
          <w:tcPr>
            <w:tcW w:w="2552" w:type="dxa"/>
            <w:shd w:val="clear" w:color="auto" w:fill="D9D9D9" w:themeFill="background1" w:themeFillShade="D9"/>
          </w:tcPr>
          <w:p w14:paraId="35EB14A0" w14:textId="77777777" w:rsidR="007148BC" w:rsidRDefault="002D68A0" w:rsidP="007451F5">
            <w:pPr>
              <w:jc w:val="center"/>
              <w:rPr>
                <w:rFonts w:cstheme="minorHAnsi"/>
                <w:b/>
              </w:rPr>
            </w:pPr>
            <w:r w:rsidRPr="00E477A9">
              <w:rPr>
                <w:rFonts w:cstheme="minorHAnsi"/>
                <w:b/>
              </w:rPr>
              <w:t>As at 3</w:t>
            </w:r>
            <w:r>
              <w:rPr>
                <w:rFonts w:cstheme="minorHAnsi"/>
                <w:b/>
              </w:rPr>
              <w:t>0</w:t>
            </w:r>
            <w:r w:rsidRPr="00E477A9">
              <w:rPr>
                <w:rFonts w:cstheme="minorHAnsi"/>
                <w:b/>
                <w:vertAlign w:val="superscript"/>
              </w:rPr>
              <w:t>th</w:t>
            </w:r>
            <w:r w:rsidRPr="00E477A9">
              <w:rPr>
                <w:rFonts w:cstheme="minorHAnsi"/>
                <w:b/>
              </w:rPr>
              <w:t xml:space="preserve"> </w:t>
            </w:r>
            <w:r>
              <w:rPr>
                <w:rFonts w:cstheme="minorHAnsi"/>
                <w:b/>
              </w:rPr>
              <w:t>September</w:t>
            </w:r>
            <w:r w:rsidRPr="00E477A9">
              <w:rPr>
                <w:rFonts w:cstheme="minorHAnsi"/>
                <w:b/>
              </w:rPr>
              <w:t xml:space="preserve"> 2021</w:t>
            </w:r>
          </w:p>
          <w:p w14:paraId="35EB14A1" w14:textId="77777777" w:rsidR="00664A48" w:rsidRPr="00E477A9" w:rsidRDefault="002D68A0" w:rsidP="007451F5">
            <w:pPr>
              <w:jc w:val="center"/>
              <w:rPr>
                <w:rFonts w:cstheme="minorHAnsi"/>
                <w:b/>
              </w:rPr>
            </w:pPr>
            <w:r>
              <w:rPr>
                <w:rFonts w:cstheme="minorHAnsi"/>
                <w:b/>
              </w:rPr>
              <w:t>£’000</w:t>
            </w:r>
          </w:p>
        </w:tc>
        <w:tc>
          <w:tcPr>
            <w:tcW w:w="2358" w:type="dxa"/>
            <w:shd w:val="clear" w:color="auto" w:fill="D9D9D9" w:themeFill="background1" w:themeFillShade="D9"/>
          </w:tcPr>
          <w:p w14:paraId="35EB14A2" w14:textId="77777777" w:rsidR="007148BC" w:rsidRDefault="002D68A0" w:rsidP="007451F5">
            <w:pPr>
              <w:jc w:val="center"/>
              <w:rPr>
                <w:rFonts w:cstheme="minorHAnsi"/>
                <w:b/>
              </w:rPr>
            </w:pPr>
            <w:r w:rsidRPr="00E477A9">
              <w:rPr>
                <w:rFonts w:cstheme="minorHAnsi"/>
                <w:b/>
              </w:rPr>
              <w:t>As at 3</w:t>
            </w:r>
            <w:r>
              <w:rPr>
                <w:rFonts w:cstheme="minorHAnsi"/>
                <w:b/>
              </w:rPr>
              <w:t>0</w:t>
            </w:r>
            <w:r>
              <w:rPr>
                <w:rFonts w:cstheme="minorHAnsi"/>
                <w:b/>
                <w:vertAlign w:val="superscript"/>
              </w:rPr>
              <w:t>th</w:t>
            </w:r>
            <w:r w:rsidRPr="00E477A9">
              <w:rPr>
                <w:rFonts w:cstheme="minorHAnsi"/>
                <w:b/>
              </w:rPr>
              <w:t xml:space="preserve"> </w:t>
            </w:r>
            <w:r>
              <w:rPr>
                <w:rFonts w:cstheme="minorHAnsi"/>
                <w:b/>
              </w:rPr>
              <w:t>September</w:t>
            </w:r>
            <w:r w:rsidRPr="00E477A9">
              <w:rPr>
                <w:rFonts w:cstheme="minorHAnsi"/>
                <w:b/>
              </w:rPr>
              <w:t xml:space="preserve"> 2020</w:t>
            </w:r>
          </w:p>
          <w:p w14:paraId="35EB14A3" w14:textId="77777777" w:rsidR="00664A48" w:rsidRPr="00E477A9" w:rsidRDefault="002D68A0" w:rsidP="007451F5">
            <w:pPr>
              <w:jc w:val="center"/>
              <w:rPr>
                <w:rFonts w:cstheme="minorHAnsi"/>
                <w:b/>
              </w:rPr>
            </w:pPr>
            <w:r>
              <w:rPr>
                <w:rFonts w:cstheme="minorHAnsi"/>
                <w:b/>
              </w:rPr>
              <w:t>£’000</w:t>
            </w:r>
          </w:p>
        </w:tc>
      </w:tr>
      <w:tr w:rsidR="008472CC" w14:paraId="35EB14A8" w14:textId="77777777" w:rsidTr="000E34F8">
        <w:tc>
          <w:tcPr>
            <w:tcW w:w="3827" w:type="dxa"/>
          </w:tcPr>
          <w:p w14:paraId="35EB14A5" w14:textId="77777777" w:rsidR="007148BC" w:rsidRDefault="002D68A0" w:rsidP="007451F5">
            <w:pPr>
              <w:jc w:val="both"/>
              <w:rPr>
                <w:rFonts w:cstheme="minorHAnsi"/>
                <w:bCs/>
              </w:rPr>
            </w:pPr>
            <w:r>
              <w:rPr>
                <w:rFonts w:cstheme="minorHAnsi"/>
                <w:bCs/>
              </w:rPr>
              <w:t>Short term borrowing</w:t>
            </w:r>
          </w:p>
        </w:tc>
        <w:tc>
          <w:tcPr>
            <w:tcW w:w="2552" w:type="dxa"/>
          </w:tcPr>
          <w:p w14:paraId="35EB14A6" w14:textId="77777777" w:rsidR="007148BC" w:rsidRDefault="002D68A0" w:rsidP="007451F5">
            <w:pPr>
              <w:jc w:val="center"/>
              <w:rPr>
                <w:rFonts w:cstheme="minorHAnsi"/>
                <w:bCs/>
              </w:rPr>
            </w:pPr>
            <w:r>
              <w:rPr>
                <w:rFonts w:cstheme="minorHAnsi"/>
                <w:bCs/>
              </w:rPr>
              <w:t>Nil</w:t>
            </w:r>
          </w:p>
        </w:tc>
        <w:tc>
          <w:tcPr>
            <w:tcW w:w="2358" w:type="dxa"/>
          </w:tcPr>
          <w:p w14:paraId="35EB14A7" w14:textId="77777777" w:rsidR="007148BC" w:rsidRDefault="002D68A0" w:rsidP="007451F5">
            <w:pPr>
              <w:jc w:val="center"/>
              <w:rPr>
                <w:rFonts w:cstheme="minorHAnsi"/>
                <w:bCs/>
              </w:rPr>
            </w:pPr>
            <w:r>
              <w:rPr>
                <w:rFonts w:cstheme="minorHAnsi"/>
                <w:bCs/>
              </w:rPr>
              <w:t>Nil</w:t>
            </w:r>
          </w:p>
        </w:tc>
      </w:tr>
      <w:tr w:rsidR="008472CC" w14:paraId="35EB14AC" w14:textId="77777777" w:rsidTr="000E34F8">
        <w:tc>
          <w:tcPr>
            <w:tcW w:w="3827" w:type="dxa"/>
          </w:tcPr>
          <w:p w14:paraId="35EB14A9" w14:textId="77777777" w:rsidR="007148BC" w:rsidRDefault="002D68A0" w:rsidP="007451F5">
            <w:pPr>
              <w:jc w:val="both"/>
              <w:rPr>
                <w:rFonts w:cstheme="minorHAnsi"/>
                <w:bCs/>
              </w:rPr>
            </w:pPr>
            <w:r>
              <w:rPr>
                <w:rFonts w:cstheme="minorHAnsi"/>
                <w:bCs/>
              </w:rPr>
              <w:t>Long term borrowing</w:t>
            </w:r>
          </w:p>
        </w:tc>
        <w:tc>
          <w:tcPr>
            <w:tcW w:w="2552" w:type="dxa"/>
          </w:tcPr>
          <w:p w14:paraId="35EB14AA" w14:textId="77777777" w:rsidR="007148BC" w:rsidRDefault="002D68A0" w:rsidP="007451F5">
            <w:pPr>
              <w:jc w:val="center"/>
              <w:rPr>
                <w:rFonts w:cstheme="minorHAnsi"/>
                <w:bCs/>
              </w:rPr>
            </w:pPr>
            <w:r>
              <w:rPr>
                <w:rFonts w:cstheme="minorHAnsi"/>
                <w:bCs/>
              </w:rPr>
              <w:t>Nil</w:t>
            </w:r>
          </w:p>
        </w:tc>
        <w:tc>
          <w:tcPr>
            <w:tcW w:w="2358" w:type="dxa"/>
          </w:tcPr>
          <w:p w14:paraId="35EB14AB" w14:textId="77777777" w:rsidR="007148BC" w:rsidRDefault="002D68A0" w:rsidP="007451F5">
            <w:pPr>
              <w:jc w:val="center"/>
              <w:rPr>
                <w:rFonts w:cstheme="minorHAnsi"/>
                <w:bCs/>
              </w:rPr>
            </w:pPr>
            <w:r>
              <w:rPr>
                <w:rFonts w:cstheme="minorHAnsi"/>
                <w:bCs/>
              </w:rPr>
              <w:t>Nil</w:t>
            </w:r>
          </w:p>
        </w:tc>
      </w:tr>
      <w:tr w:rsidR="008472CC" w14:paraId="35EB14B0" w14:textId="77777777" w:rsidTr="000E34F8">
        <w:tc>
          <w:tcPr>
            <w:tcW w:w="3827" w:type="dxa"/>
            <w:shd w:val="clear" w:color="auto" w:fill="D9D9D9" w:themeFill="background1" w:themeFillShade="D9"/>
          </w:tcPr>
          <w:p w14:paraId="35EB14AD" w14:textId="77777777" w:rsidR="007148BC" w:rsidRPr="00E477A9" w:rsidRDefault="002D68A0" w:rsidP="007451F5">
            <w:pPr>
              <w:jc w:val="both"/>
              <w:rPr>
                <w:rFonts w:cstheme="minorHAnsi"/>
                <w:b/>
              </w:rPr>
            </w:pPr>
            <w:r w:rsidRPr="00E477A9">
              <w:rPr>
                <w:rFonts w:cstheme="minorHAnsi"/>
                <w:b/>
              </w:rPr>
              <w:t>T</w:t>
            </w:r>
            <w:r>
              <w:rPr>
                <w:rFonts w:cstheme="minorHAnsi"/>
                <w:b/>
              </w:rPr>
              <w:t>otal</w:t>
            </w:r>
            <w:r w:rsidRPr="00E477A9">
              <w:rPr>
                <w:rFonts w:cstheme="minorHAnsi"/>
                <w:b/>
              </w:rPr>
              <w:t xml:space="preserve"> Borrowing</w:t>
            </w:r>
          </w:p>
        </w:tc>
        <w:tc>
          <w:tcPr>
            <w:tcW w:w="2552" w:type="dxa"/>
            <w:shd w:val="clear" w:color="auto" w:fill="D9D9D9" w:themeFill="background1" w:themeFillShade="D9"/>
          </w:tcPr>
          <w:p w14:paraId="35EB14AE" w14:textId="77777777" w:rsidR="007148BC" w:rsidRPr="00E477A9" w:rsidRDefault="002D68A0" w:rsidP="007451F5">
            <w:pPr>
              <w:jc w:val="center"/>
              <w:rPr>
                <w:rFonts w:cstheme="minorHAnsi"/>
                <w:b/>
              </w:rPr>
            </w:pPr>
            <w:r>
              <w:rPr>
                <w:rFonts w:cstheme="minorHAnsi"/>
                <w:b/>
              </w:rPr>
              <w:t>Nil</w:t>
            </w:r>
          </w:p>
        </w:tc>
        <w:tc>
          <w:tcPr>
            <w:tcW w:w="2358" w:type="dxa"/>
            <w:shd w:val="clear" w:color="auto" w:fill="D9D9D9" w:themeFill="background1" w:themeFillShade="D9"/>
          </w:tcPr>
          <w:p w14:paraId="35EB14AF" w14:textId="77777777" w:rsidR="007148BC" w:rsidRPr="00E477A9" w:rsidRDefault="002D68A0" w:rsidP="007451F5">
            <w:pPr>
              <w:jc w:val="center"/>
              <w:rPr>
                <w:rFonts w:cstheme="minorHAnsi"/>
                <w:b/>
              </w:rPr>
            </w:pPr>
            <w:r>
              <w:rPr>
                <w:rFonts w:cstheme="minorHAnsi"/>
                <w:b/>
              </w:rPr>
              <w:t>Nil</w:t>
            </w:r>
          </w:p>
        </w:tc>
      </w:tr>
      <w:tr w:rsidR="008472CC" w14:paraId="35EB14B4" w14:textId="77777777" w:rsidTr="00840B8D">
        <w:tc>
          <w:tcPr>
            <w:tcW w:w="3827" w:type="dxa"/>
          </w:tcPr>
          <w:p w14:paraId="35EB14B1" w14:textId="77777777" w:rsidR="00664A48" w:rsidRDefault="002D68A0" w:rsidP="00840B8D">
            <w:pPr>
              <w:jc w:val="both"/>
              <w:rPr>
                <w:rFonts w:cstheme="minorHAnsi"/>
                <w:bCs/>
              </w:rPr>
            </w:pPr>
            <w:r>
              <w:rPr>
                <w:rFonts w:cstheme="minorHAnsi"/>
                <w:bCs/>
              </w:rPr>
              <w:t>Investments made by the Council</w:t>
            </w:r>
          </w:p>
        </w:tc>
        <w:tc>
          <w:tcPr>
            <w:tcW w:w="2552" w:type="dxa"/>
          </w:tcPr>
          <w:p w14:paraId="35EB14B2" w14:textId="77777777" w:rsidR="00664A48" w:rsidRDefault="002D68A0" w:rsidP="00840B8D">
            <w:pPr>
              <w:jc w:val="center"/>
              <w:rPr>
                <w:rFonts w:cstheme="minorHAnsi"/>
                <w:bCs/>
              </w:rPr>
            </w:pPr>
            <w:r>
              <w:rPr>
                <w:rFonts w:cstheme="minorHAnsi"/>
                <w:bCs/>
              </w:rPr>
              <w:t>42,000</w:t>
            </w:r>
          </w:p>
        </w:tc>
        <w:tc>
          <w:tcPr>
            <w:tcW w:w="2358" w:type="dxa"/>
          </w:tcPr>
          <w:p w14:paraId="35EB14B3" w14:textId="77777777" w:rsidR="00664A48" w:rsidRDefault="002D68A0" w:rsidP="00840B8D">
            <w:pPr>
              <w:jc w:val="center"/>
              <w:rPr>
                <w:rFonts w:cstheme="minorHAnsi"/>
                <w:bCs/>
              </w:rPr>
            </w:pPr>
            <w:r>
              <w:rPr>
                <w:rFonts w:cstheme="minorHAnsi"/>
                <w:bCs/>
              </w:rPr>
              <w:t>27,000</w:t>
            </w:r>
          </w:p>
        </w:tc>
      </w:tr>
      <w:tr w:rsidR="008472CC" w14:paraId="35EB14B8" w14:textId="77777777" w:rsidTr="00686291">
        <w:tc>
          <w:tcPr>
            <w:tcW w:w="3827" w:type="dxa"/>
          </w:tcPr>
          <w:p w14:paraId="35EB14B5" w14:textId="77777777" w:rsidR="00664A48" w:rsidRDefault="002D68A0" w:rsidP="00686291">
            <w:pPr>
              <w:jc w:val="both"/>
              <w:rPr>
                <w:rFonts w:cstheme="minorHAnsi"/>
                <w:bCs/>
              </w:rPr>
            </w:pPr>
            <w:r>
              <w:rPr>
                <w:rFonts w:cstheme="minorHAnsi"/>
                <w:bCs/>
              </w:rPr>
              <w:t>Cash Balance</w:t>
            </w:r>
          </w:p>
        </w:tc>
        <w:tc>
          <w:tcPr>
            <w:tcW w:w="2552" w:type="dxa"/>
          </w:tcPr>
          <w:p w14:paraId="35EB14B6" w14:textId="77777777" w:rsidR="00664A48" w:rsidRDefault="002D68A0" w:rsidP="00686291">
            <w:pPr>
              <w:jc w:val="center"/>
              <w:rPr>
                <w:rFonts w:cstheme="minorHAnsi"/>
                <w:bCs/>
              </w:rPr>
            </w:pPr>
            <w:r>
              <w:rPr>
                <w:rFonts w:cstheme="minorHAnsi"/>
                <w:bCs/>
              </w:rPr>
              <w:t>17,939</w:t>
            </w:r>
          </w:p>
        </w:tc>
        <w:tc>
          <w:tcPr>
            <w:tcW w:w="2358" w:type="dxa"/>
          </w:tcPr>
          <w:p w14:paraId="35EB14B7" w14:textId="77777777" w:rsidR="00664A48" w:rsidRDefault="002D68A0" w:rsidP="00686291">
            <w:pPr>
              <w:jc w:val="center"/>
              <w:rPr>
                <w:rFonts w:cstheme="minorHAnsi"/>
                <w:bCs/>
              </w:rPr>
            </w:pPr>
            <w:r>
              <w:rPr>
                <w:rFonts w:cstheme="minorHAnsi"/>
                <w:bCs/>
              </w:rPr>
              <w:t>18,062</w:t>
            </w:r>
          </w:p>
        </w:tc>
      </w:tr>
    </w:tbl>
    <w:p w14:paraId="35EB14B9" w14:textId="77777777" w:rsidR="007148BC" w:rsidRDefault="002D68A0" w:rsidP="00E24AE3">
      <w:pPr>
        <w:spacing w:after="0" w:line="240" w:lineRule="auto"/>
        <w:jc w:val="both"/>
        <w:rPr>
          <w:rFonts w:cstheme="minorHAnsi"/>
          <w:bCs/>
          <w:iCs/>
        </w:rPr>
      </w:pPr>
    </w:p>
    <w:p w14:paraId="35EB14BA" w14:textId="77777777" w:rsidR="007148BC" w:rsidRDefault="002D68A0" w:rsidP="00E24AE3">
      <w:pPr>
        <w:spacing w:after="0" w:line="240" w:lineRule="auto"/>
        <w:jc w:val="both"/>
        <w:rPr>
          <w:rFonts w:cstheme="minorHAnsi"/>
          <w:bCs/>
          <w:iCs/>
        </w:rPr>
      </w:pPr>
    </w:p>
    <w:p w14:paraId="35EB14BB" w14:textId="77777777" w:rsidR="00D30E15" w:rsidRPr="00D30E15" w:rsidRDefault="002D68A0" w:rsidP="00D30E15">
      <w:pPr>
        <w:pStyle w:val="Heading2"/>
      </w:pPr>
      <w:r>
        <w:t>Debtors</w:t>
      </w:r>
    </w:p>
    <w:p w14:paraId="35EB14BC" w14:textId="77777777" w:rsidR="003979B1" w:rsidRPr="008547B3" w:rsidRDefault="002D68A0" w:rsidP="003979B1">
      <w:pPr>
        <w:numPr>
          <w:ilvl w:val="0"/>
          <w:numId w:val="8"/>
        </w:numPr>
        <w:spacing w:after="0" w:line="240" w:lineRule="auto"/>
        <w:jc w:val="both"/>
        <w:rPr>
          <w:rFonts w:cstheme="minorHAnsi"/>
          <w:bCs/>
          <w:iCs/>
        </w:rPr>
      </w:pPr>
      <w:r w:rsidRPr="003979B1">
        <w:rPr>
          <w:rFonts w:cstheme="minorHAnsi"/>
          <w:bCs/>
        </w:rPr>
        <w:t xml:space="preserve">The council has a corporate debt policy, as well as other </w:t>
      </w:r>
      <w:r w:rsidRPr="003979B1">
        <w:rPr>
          <w:rFonts w:cstheme="minorHAnsi"/>
          <w:bCs/>
        </w:rPr>
        <w:t>specific policies for the management of debt in the key areas of council tax, business rates, and housing benefit overpayments. The table below summarises the collection performance of the various debts, and the total outstanding debt in the respective are</w:t>
      </w:r>
      <w:r w:rsidRPr="003979B1">
        <w:rPr>
          <w:rFonts w:cstheme="minorHAnsi"/>
          <w:bCs/>
        </w:rPr>
        <w:t xml:space="preserve">as at </w:t>
      </w:r>
      <w:r>
        <w:rPr>
          <w:rFonts w:cstheme="minorHAnsi"/>
          <w:bCs/>
        </w:rPr>
        <w:t>30th September</w:t>
      </w:r>
      <w:r w:rsidRPr="003979B1">
        <w:rPr>
          <w:rFonts w:cstheme="minorHAnsi"/>
          <w:bCs/>
        </w:rPr>
        <w:t xml:space="preserve"> 2021.  The figures for the same point in time in the last financial year are not available and so for the purposes of comparison, the corresponding level of debt at 31</w:t>
      </w:r>
      <w:r w:rsidRPr="003979B1">
        <w:rPr>
          <w:rFonts w:cstheme="minorHAnsi"/>
          <w:bCs/>
          <w:vertAlign w:val="superscript"/>
        </w:rPr>
        <w:t>st</w:t>
      </w:r>
      <w:r w:rsidRPr="003979B1">
        <w:rPr>
          <w:rFonts w:cstheme="minorHAnsi"/>
          <w:bCs/>
        </w:rPr>
        <w:t xml:space="preserve"> March 2021 is shown</w:t>
      </w:r>
      <w:r>
        <w:rPr>
          <w:rFonts w:cstheme="minorHAnsi"/>
          <w:bCs/>
        </w:rPr>
        <w:t>.</w:t>
      </w:r>
    </w:p>
    <w:tbl>
      <w:tblPr>
        <w:tblStyle w:val="TableGrid"/>
        <w:tblW w:w="9634" w:type="dxa"/>
        <w:tblLook w:val="04A0" w:firstRow="1" w:lastRow="0" w:firstColumn="1" w:lastColumn="0" w:noHBand="0" w:noVBand="1"/>
      </w:tblPr>
      <w:tblGrid>
        <w:gridCol w:w="4673"/>
        <w:gridCol w:w="2480"/>
        <w:gridCol w:w="2481"/>
      </w:tblGrid>
      <w:tr w:rsidR="008472CC" w14:paraId="35EB14C4" w14:textId="77777777" w:rsidTr="00217542">
        <w:trPr>
          <w:tblHeader/>
        </w:trPr>
        <w:tc>
          <w:tcPr>
            <w:tcW w:w="4673" w:type="dxa"/>
            <w:shd w:val="clear" w:color="auto" w:fill="D9D9D9" w:themeFill="background1" w:themeFillShade="D9"/>
          </w:tcPr>
          <w:p w14:paraId="35EB14BD" w14:textId="77777777" w:rsidR="007148BC" w:rsidRPr="00D56230" w:rsidRDefault="002D68A0" w:rsidP="007451F5">
            <w:pPr>
              <w:jc w:val="both"/>
              <w:rPr>
                <w:rFonts w:cstheme="minorHAnsi"/>
                <w:b/>
              </w:rPr>
            </w:pPr>
            <w:bookmarkStart w:id="4" w:name="_Hlk78974821"/>
          </w:p>
        </w:tc>
        <w:tc>
          <w:tcPr>
            <w:tcW w:w="2480" w:type="dxa"/>
            <w:shd w:val="clear" w:color="auto" w:fill="D9D9D9" w:themeFill="background1" w:themeFillShade="D9"/>
          </w:tcPr>
          <w:p w14:paraId="35EB14BE" w14:textId="77777777" w:rsidR="0058054F" w:rsidRDefault="002D68A0" w:rsidP="007451F5">
            <w:pPr>
              <w:jc w:val="center"/>
              <w:rPr>
                <w:rFonts w:cstheme="minorHAnsi"/>
                <w:b/>
              </w:rPr>
            </w:pPr>
            <w:r w:rsidRPr="00D56230">
              <w:rPr>
                <w:rFonts w:cstheme="minorHAnsi"/>
                <w:b/>
              </w:rPr>
              <w:t>Position as at</w:t>
            </w:r>
          </w:p>
          <w:p w14:paraId="35EB14BF" w14:textId="77777777" w:rsidR="007148BC" w:rsidRDefault="002D68A0" w:rsidP="007451F5">
            <w:pPr>
              <w:jc w:val="center"/>
              <w:rPr>
                <w:rFonts w:cstheme="minorHAnsi"/>
                <w:b/>
              </w:rPr>
            </w:pPr>
            <w:r>
              <w:rPr>
                <w:rFonts w:cstheme="minorHAnsi"/>
                <w:b/>
              </w:rPr>
              <w:t>30th Sept</w:t>
            </w:r>
            <w:r w:rsidRPr="00D56230">
              <w:rPr>
                <w:rFonts w:cstheme="minorHAnsi"/>
                <w:b/>
              </w:rPr>
              <w:t xml:space="preserve"> 2021</w:t>
            </w:r>
          </w:p>
          <w:p w14:paraId="35EB14C0" w14:textId="77777777" w:rsidR="0058054F" w:rsidRPr="00D56230" w:rsidRDefault="002D68A0" w:rsidP="007451F5">
            <w:pPr>
              <w:jc w:val="center"/>
              <w:rPr>
                <w:rFonts w:cstheme="minorHAnsi"/>
                <w:b/>
              </w:rPr>
            </w:pPr>
            <w:r>
              <w:rPr>
                <w:rFonts w:cstheme="minorHAnsi"/>
                <w:b/>
              </w:rPr>
              <w:t>£’000</w:t>
            </w:r>
          </w:p>
        </w:tc>
        <w:tc>
          <w:tcPr>
            <w:tcW w:w="2481" w:type="dxa"/>
            <w:shd w:val="clear" w:color="auto" w:fill="D9D9D9" w:themeFill="background1" w:themeFillShade="D9"/>
          </w:tcPr>
          <w:p w14:paraId="35EB14C1" w14:textId="77777777" w:rsidR="0058054F" w:rsidRDefault="002D68A0" w:rsidP="007451F5">
            <w:pPr>
              <w:jc w:val="center"/>
              <w:rPr>
                <w:rFonts w:cstheme="minorHAnsi"/>
                <w:b/>
              </w:rPr>
            </w:pPr>
            <w:r w:rsidRPr="00D56230">
              <w:rPr>
                <w:rFonts w:cstheme="minorHAnsi"/>
                <w:b/>
              </w:rPr>
              <w:t>Position as at</w:t>
            </w:r>
          </w:p>
          <w:p w14:paraId="35EB14C2" w14:textId="77777777" w:rsidR="007148BC" w:rsidRDefault="002D68A0" w:rsidP="007451F5">
            <w:pPr>
              <w:jc w:val="center"/>
              <w:rPr>
                <w:rFonts w:cstheme="minorHAnsi"/>
                <w:b/>
              </w:rPr>
            </w:pPr>
            <w:r w:rsidRPr="00430C19">
              <w:rPr>
                <w:rFonts w:cstheme="minorHAnsi"/>
                <w:b/>
              </w:rPr>
              <w:t>31</w:t>
            </w:r>
            <w:r w:rsidRPr="00430C19">
              <w:rPr>
                <w:rFonts w:cstheme="minorHAnsi"/>
                <w:b/>
                <w:vertAlign w:val="superscript"/>
              </w:rPr>
              <w:t>st</w:t>
            </w:r>
            <w:r w:rsidRPr="00430C19">
              <w:rPr>
                <w:rFonts w:cstheme="minorHAnsi"/>
                <w:b/>
              </w:rPr>
              <w:t xml:space="preserve"> March 2021</w:t>
            </w:r>
          </w:p>
          <w:p w14:paraId="35EB14C3" w14:textId="77777777" w:rsidR="0058054F" w:rsidRPr="00D56230" w:rsidRDefault="002D68A0" w:rsidP="007451F5">
            <w:pPr>
              <w:jc w:val="center"/>
              <w:rPr>
                <w:rFonts w:cstheme="minorHAnsi"/>
                <w:b/>
              </w:rPr>
            </w:pPr>
            <w:r>
              <w:rPr>
                <w:rFonts w:cstheme="minorHAnsi"/>
                <w:b/>
              </w:rPr>
              <w:t>£’000</w:t>
            </w:r>
          </w:p>
        </w:tc>
      </w:tr>
      <w:bookmarkEnd w:id="4"/>
      <w:tr w:rsidR="008472CC" w14:paraId="35EB14C8" w14:textId="77777777" w:rsidTr="00217542">
        <w:tc>
          <w:tcPr>
            <w:tcW w:w="4673" w:type="dxa"/>
            <w:shd w:val="clear" w:color="auto" w:fill="D9D9D9" w:themeFill="background1" w:themeFillShade="D9"/>
          </w:tcPr>
          <w:p w14:paraId="35EB14C5" w14:textId="77777777" w:rsidR="00CC698E" w:rsidRPr="00E477A9" w:rsidRDefault="002D68A0" w:rsidP="00CC698E">
            <w:pPr>
              <w:jc w:val="both"/>
              <w:rPr>
                <w:rFonts w:cstheme="minorHAnsi"/>
                <w:b/>
              </w:rPr>
            </w:pPr>
            <w:r w:rsidRPr="00E477A9">
              <w:rPr>
                <w:rFonts w:cstheme="minorHAnsi"/>
                <w:b/>
              </w:rPr>
              <w:t>Council Tax</w:t>
            </w:r>
          </w:p>
        </w:tc>
        <w:tc>
          <w:tcPr>
            <w:tcW w:w="2480" w:type="dxa"/>
            <w:shd w:val="clear" w:color="auto" w:fill="D9D9D9" w:themeFill="background1" w:themeFillShade="D9"/>
          </w:tcPr>
          <w:p w14:paraId="35EB14C6" w14:textId="77777777" w:rsidR="00CC698E" w:rsidRPr="00E477A9" w:rsidRDefault="002D68A0" w:rsidP="00CC698E">
            <w:pPr>
              <w:jc w:val="center"/>
              <w:rPr>
                <w:rFonts w:cstheme="minorHAnsi"/>
                <w:b/>
              </w:rPr>
            </w:pPr>
          </w:p>
        </w:tc>
        <w:tc>
          <w:tcPr>
            <w:tcW w:w="2481" w:type="dxa"/>
            <w:shd w:val="clear" w:color="auto" w:fill="D9D9D9" w:themeFill="background1" w:themeFillShade="D9"/>
          </w:tcPr>
          <w:p w14:paraId="35EB14C7" w14:textId="77777777" w:rsidR="00CC698E" w:rsidRPr="00E477A9" w:rsidRDefault="002D68A0" w:rsidP="00CC698E">
            <w:pPr>
              <w:jc w:val="center"/>
              <w:rPr>
                <w:rFonts w:cstheme="minorHAnsi"/>
                <w:b/>
              </w:rPr>
            </w:pPr>
          </w:p>
        </w:tc>
      </w:tr>
      <w:tr w:rsidR="008472CC" w14:paraId="35EB14CC" w14:textId="77777777" w:rsidTr="00217542">
        <w:tc>
          <w:tcPr>
            <w:tcW w:w="4673" w:type="dxa"/>
          </w:tcPr>
          <w:p w14:paraId="35EB14C9" w14:textId="77777777" w:rsidR="00CC698E" w:rsidRDefault="002D68A0" w:rsidP="00CC698E">
            <w:pPr>
              <w:jc w:val="both"/>
              <w:rPr>
                <w:rFonts w:cstheme="minorHAnsi"/>
                <w:bCs/>
              </w:rPr>
            </w:pPr>
            <w:r>
              <w:rPr>
                <w:rFonts w:cstheme="minorHAnsi"/>
                <w:bCs/>
              </w:rPr>
              <w:t>Expected Council Tax 21/22</w:t>
            </w:r>
          </w:p>
        </w:tc>
        <w:tc>
          <w:tcPr>
            <w:tcW w:w="2480" w:type="dxa"/>
          </w:tcPr>
          <w:p w14:paraId="35EB14CA" w14:textId="77777777" w:rsidR="00CC698E" w:rsidRDefault="002D68A0" w:rsidP="00CC698E">
            <w:pPr>
              <w:jc w:val="center"/>
              <w:rPr>
                <w:rFonts w:cstheme="minorHAnsi"/>
                <w:bCs/>
              </w:rPr>
            </w:pPr>
            <w:r>
              <w:rPr>
                <w:rFonts w:cstheme="minorHAnsi"/>
                <w:bCs/>
              </w:rPr>
              <w:t>73,930</w:t>
            </w:r>
          </w:p>
        </w:tc>
        <w:tc>
          <w:tcPr>
            <w:tcW w:w="2481" w:type="dxa"/>
          </w:tcPr>
          <w:p w14:paraId="35EB14CB" w14:textId="77777777" w:rsidR="00CC698E" w:rsidRPr="00430C19" w:rsidRDefault="002D68A0" w:rsidP="00CC698E">
            <w:pPr>
              <w:jc w:val="center"/>
              <w:rPr>
                <w:rFonts w:cstheme="minorHAnsi"/>
                <w:bCs/>
              </w:rPr>
            </w:pPr>
            <w:r>
              <w:rPr>
                <w:rFonts w:cstheme="minorHAnsi"/>
                <w:bCs/>
              </w:rPr>
              <w:t>69,675</w:t>
            </w:r>
          </w:p>
        </w:tc>
      </w:tr>
      <w:tr w:rsidR="008472CC" w14:paraId="35EB14D0" w14:textId="77777777" w:rsidTr="00217542">
        <w:tc>
          <w:tcPr>
            <w:tcW w:w="4673" w:type="dxa"/>
          </w:tcPr>
          <w:p w14:paraId="35EB14CD" w14:textId="77777777" w:rsidR="00CC698E" w:rsidRDefault="002D68A0" w:rsidP="00CC698E">
            <w:pPr>
              <w:jc w:val="both"/>
              <w:rPr>
                <w:rFonts w:cstheme="minorHAnsi"/>
                <w:bCs/>
              </w:rPr>
            </w:pPr>
            <w:r>
              <w:rPr>
                <w:rFonts w:cstheme="minorHAnsi"/>
                <w:bCs/>
              </w:rPr>
              <w:t>Current year balance outstanding</w:t>
            </w:r>
          </w:p>
        </w:tc>
        <w:tc>
          <w:tcPr>
            <w:tcW w:w="2480" w:type="dxa"/>
          </w:tcPr>
          <w:p w14:paraId="35EB14CE" w14:textId="77777777" w:rsidR="00CC698E" w:rsidRDefault="002D68A0" w:rsidP="00CC698E">
            <w:pPr>
              <w:jc w:val="center"/>
              <w:rPr>
                <w:rFonts w:cstheme="minorHAnsi"/>
                <w:bCs/>
              </w:rPr>
            </w:pPr>
            <w:r>
              <w:rPr>
                <w:rFonts w:cstheme="minorHAnsi"/>
                <w:bCs/>
              </w:rPr>
              <w:t>29,330</w:t>
            </w:r>
          </w:p>
        </w:tc>
        <w:tc>
          <w:tcPr>
            <w:tcW w:w="2481" w:type="dxa"/>
          </w:tcPr>
          <w:p w14:paraId="35EB14CF" w14:textId="77777777" w:rsidR="00CC698E" w:rsidRPr="00430C19" w:rsidRDefault="002D68A0" w:rsidP="00CC698E">
            <w:pPr>
              <w:jc w:val="center"/>
              <w:rPr>
                <w:rFonts w:cstheme="minorHAnsi"/>
                <w:bCs/>
              </w:rPr>
            </w:pPr>
            <w:r>
              <w:rPr>
                <w:rFonts w:cstheme="minorHAnsi"/>
                <w:bCs/>
              </w:rPr>
              <w:t>2,149</w:t>
            </w:r>
          </w:p>
        </w:tc>
      </w:tr>
      <w:tr w:rsidR="008472CC" w14:paraId="35EB14D4" w14:textId="77777777" w:rsidTr="00217542">
        <w:tc>
          <w:tcPr>
            <w:tcW w:w="4673" w:type="dxa"/>
          </w:tcPr>
          <w:p w14:paraId="35EB14D1" w14:textId="77777777" w:rsidR="00CC698E" w:rsidRDefault="002D68A0" w:rsidP="00CC698E">
            <w:pPr>
              <w:jc w:val="both"/>
              <w:rPr>
                <w:rFonts w:cstheme="minorHAnsi"/>
                <w:bCs/>
              </w:rPr>
            </w:pPr>
            <w:r>
              <w:rPr>
                <w:rFonts w:cstheme="minorHAnsi"/>
                <w:bCs/>
              </w:rPr>
              <w:t>Previous years balance outstanding</w:t>
            </w:r>
          </w:p>
        </w:tc>
        <w:tc>
          <w:tcPr>
            <w:tcW w:w="2480" w:type="dxa"/>
          </w:tcPr>
          <w:p w14:paraId="35EB14D2" w14:textId="77777777" w:rsidR="00CC698E" w:rsidRDefault="002D68A0" w:rsidP="00CC698E">
            <w:pPr>
              <w:jc w:val="center"/>
              <w:rPr>
                <w:rFonts w:cstheme="minorHAnsi"/>
                <w:bCs/>
              </w:rPr>
            </w:pPr>
            <w:r>
              <w:rPr>
                <w:rFonts w:cstheme="minorHAnsi"/>
                <w:bCs/>
              </w:rPr>
              <w:t>4,770</w:t>
            </w:r>
          </w:p>
        </w:tc>
        <w:tc>
          <w:tcPr>
            <w:tcW w:w="2481" w:type="dxa"/>
          </w:tcPr>
          <w:p w14:paraId="35EB14D3" w14:textId="77777777" w:rsidR="00CC698E" w:rsidRPr="00430C19" w:rsidRDefault="002D68A0" w:rsidP="00CC698E">
            <w:pPr>
              <w:jc w:val="center"/>
              <w:rPr>
                <w:rFonts w:cstheme="minorHAnsi"/>
                <w:bCs/>
              </w:rPr>
            </w:pPr>
            <w:r>
              <w:rPr>
                <w:rFonts w:cstheme="minorHAnsi"/>
                <w:bCs/>
              </w:rPr>
              <w:t>3,266</w:t>
            </w:r>
          </w:p>
        </w:tc>
      </w:tr>
      <w:tr w:rsidR="008472CC" w14:paraId="35EB14D8" w14:textId="77777777" w:rsidTr="00217542">
        <w:tc>
          <w:tcPr>
            <w:tcW w:w="4673" w:type="dxa"/>
          </w:tcPr>
          <w:p w14:paraId="35EB14D5" w14:textId="77777777" w:rsidR="00CC698E" w:rsidRPr="00D56230" w:rsidRDefault="002D68A0" w:rsidP="00CC698E">
            <w:pPr>
              <w:jc w:val="both"/>
              <w:rPr>
                <w:rFonts w:cstheme="minorHAnsi"/>
                <w:b/>
              </w:rPr>
            </w:pPr>
            <w:r w:rsidRPr="00D56230">
              <w:rPr>
                <w:rFonts w:cstheme="minorHAnsi"/>
                <w:b/>
              </w:rPr>
              <w:t>Total Council Tax balance</w:t>
            </w:r>
            <w:r>
              <w:rPr>
                <w:rFonts w:cstheme="minorHAnsi"/>
                <w:b/>
              </w:rPr>
              <w:t xml:space="preserve"> outstanding</w:t>
            </w:r>
          </w:p>
        </w:tc>
        <w:tc>
          <w:tcPr>
            <w:tcW w:w="2480" w:type="dxa"/>
          </w:tcPr>
          <w:p w14:paraId="35EB14D6" w14:textId="77777777" w:rsidR="00CC698E" w:rsidRPr="00D56230" w:rsidRDefault="002D68A0" w:rsidP="00CC698E">
            <w:pPr>
              <w:jc w:val="center"/>
              <w:rPr>
                <w:rFonts w:cstheme="minorHAnsi"/>
                <w:b/>
              </w:rPr>
            </w:pPr>
            <w:r>
              <w:rPr>
                <w:rFonts w:cstheme="minorHAnsi"/>
                <w:b/>
              </w:rPr>
              <w:t>34,100</w:t>
            </w:r>
          </w:p>
        </w:tc>
        <w:tc>
          <w:tcPr>
            <w:tcW w:w="2481" w:type="dxa"/>
          </w:tcPr>
          <w:p w14:paraId="35EB14D7" w14:textId="77777777" w:rsidR="00CC698E" w:rsidRPr="00430C19" w:rsidRDefault="002D68A0" w:rsidP="00CC698E">
            <w:pPr>
              <w:jc w:val="center"/>
              <w:rPr>
                <w:rFonts w:cstheme="minorHAnsi"/>
                <w:b/>
              </w:rPr>
            </w:pPr>
            <w:r>
              <w:rPr>
                <w:rFonts w:cstheme="minorHAnsi"/>
                <w:b/>
              </w:rPr>
              <w:t>5,415</w:t>
            </w:r>
          </w:p>
        </w:tc>
      </w:tr>
      <w:tr w:rsidR="008472CC" w14:paraId="35EB14DC" w14:textId="77777777" w:rsidTr="00217542">
        <w:tc>
          <w:tcPr>
            <w:tcW w:w="4673" w:type="dxa"/>
          </w:tcPr>
          <w:p w14:paraId="35EB14D9" w14:textId="77777777" w:rsidR="00CC698E" w:rsidRDefault="002D68A0" w:rsidP="00CC698E">
            <w:pPr>
              <w:jc w:val="both"/>
              <w:rPr>
                <w:rFonts w:cstheme="minorHAnsi"/>
                <w:bCs/>
              </w:rPr>
            </w:pPr>
            <w:r>
              <w:rPr>
                <w:rFonts w:cstheme="minorHAnsi"/>
                <w:bCs/>
              </w:rPr>
              <w:t>Collection Rates</w:t>
            </w:r>
          </w:p>
        </w:tc>
        <w:tc>
          <w:tcPr>
            <w:tcW w:w="2480" w:type="dxa"/>
          </w:tcPr>
          <w:p w14:paraId="35EB14DA" w14:textId="77777777" w:rsidR="00CC698E" w:rsidRDefault="002D68A0" w:rsidP="00CC698E">
            <w:pPr>
              <w:jc w:val="center"/>
              <w:rPr>
                <w:rFonts w:cstheme="minorHAnsi"/>
                <w:bCs/>
              </w:rPr>
            </w:pPr>
            <w:r>
              <w:rPr>
                <w:rFonts w:cstheme="minorHAnsi"/>
                <w:bCs/>
              </w:rPr>
              <w:t>56.50%</w:t>
            </w:r>
          </w:p>
        </w:tc>
        <w:tc>
          <w:tcPr>
            <w:tcW w:w="2481" w:type="dxa"/>
          </w:tcPr>
          <w:p w14:paraId="35EB14DB" w14:textId="77777777" w:rsidR="00CC698E" w:rsidRPr="00430C19" w:rsidRDefault="002D68A0" w:rsidP="00CC698E">
            <w:pPr>
              <w:jc w:val="center"/>
              <w:rPr>
                <w:rFonts w:cstheme="minorHAnsi"/>
                <w:bCs/>
              </w:rPr>
            </w:pPr>
            <w:r>
              <w:rPr>
                <w:rFonts w:cstheme="minorHAnsi"/>
                <w:bCs/>
              </w:rPr>
              <w:t>96.80%</w:t>
            </w:r>
          </w:p>
        </w:tc>
      </w:tr>
      <w:tr w:rsidR="008472CC" w14:paraId="35EB14E0" w14:textId="77777777" w:rsidTr="00217542">
        <w:tc>
          <w:tcPr>
            <w:tcW w:w="4673" w:type="dxa"/>
            <w:shd w:val="clear" w:color="auto" w:fill="D9D9D9" w:themeFill="background1" w:themeFillShade="D9"/>
          </w:tcPr>
          <w:p w14:paraId="35EB14DD" w14:textId="77777777" w:rsidR="00CC698E" w:rsidRPr="00E477A9" w:rsidRDefault="002D68A0" w:rsidP="00CC698E">
            <w:pPr>
              <w:jc w:val="both"/>
              <w:rPr>
                <w:rFonts w:cstheme="minorHAnsi"/>
                <w:b/>
              </w:rPr>
            </w:pPr>
            <w:r w:rsidRPr="00E477A9">
              <w:rPr>
                <w:rFonts w:cstheme="minorHAnsi"/>
                <w:b/>
              </w:rPr>
              <w:t>Business Rates</w:t>
            </w:r>
          </w:p>
        </w:tc>
        <w:tc>
          <w:tcPr>
            <w:tcW w:w="2480" w:type="dxa"/>
            <w:shd w:val="clear" w:color="auto" w:fill="D9D9D9" w:themeFill="background1" w:themeFillShade="D9"/>
          </w:tcPr>
          <w:p w14:paraId="35EB14DE" w14:textId="77777777" w:rsidR="00CC698E" w:rsidRPr="00E477A9" w:rsidRDefault="002D68A0" w:rsidP="00CC698E">
            <w:pPr>
              <w:jc w:val="center"/>
              <w:rPr>
                <w:rFonts w:cstheme="minorHAnsi"/>
                <w:b/>
              </w:rPr>
            </w:pPr>
          </w:p>
        </w:tc>
        <w:tc>
          <w:tcPr>
            <w:tcW w:w="2481" w:type="dxa"/>
            <w:shd w:val="clear" w:color="auto" w:fill="D9D9D9" w:themeFill="background1" w:themeFillShade="D9"/>
          </w:tcPr>
          <w:p w14:paraId="35EB14DF" w14:textId="77777777" w:rsidR="00CC698E" w:rsidRPr="00430C19" w:rsidRDefault="002D68A0" w:rsidP="00CC698E">
            <w:pPr>
              <w:jc w:val="center"/>
              <w:rPr>
                <w:rFonts w:cstheme="minorHAnsi"/>
                <w:b/>
              </w:rPr>
            </w:pPr>
          </w:p>
        </w:tc>
      </w:tr>
      <w:tr w:rsidR="008472CC" w14:paraId="35EB14E4" w14:textId="77777777" w:rsidTr="00217542">
        <w:tc>
          <w:tcPr>
            <w:tcW w:w="4673" w:type="dxa"/>
          </w:tcPr>
          <w:p w14:paraId="35EB14E1" w14:textId="77777777" w:rsidR="00CC698E" w:rsidRDefault="002D68A0" w:rsidP="00CC698E">
            <w:pPr>
              <w:jc w:val="both"/>
              <w:rPr>
                <w:rFonts w:cstheme="minorHAnsi"/>
                <w:bCs/>
              </w:rPr>
            </w:pPr>
            <w:r>
              <w:rPr>
                <w:rFonts w:cstheme="minorHAnsi"/>
                <w:bCs/>
              </w:rPr>
              <w:t>Expected Business Rates 21/22</w:t>
            </w:r>
          </w:p>
        </w:tc>
        <w:tc>
          <w:tcPr>
            <w:tcW w:w="2480" w:type="dxa"/>
          </w:tcPr>
          <w:p w14:paraId="35EB14E2" w14:textId="77777777" w:rsidR="00CC698E" w:rsidRDefault="002D68A0" w:rsidP="00CC698E">
            <w:pPr>
              <w:jc w:val="center"/>
              <w:rPr>
                <w:rFonts w:cstheme="minorHAnsi"/>
                <w:bCs/>
              </w:rPr>
            </w:pPr>
            <w:r>
              <w:rPr>
                <w:rFonts w:cstheme="minorHAnsi"/>
                <w:bCs/>
              </w:rPr>
              <w:t>33,891</w:t>
            </w:r>
          </w:p>
        </w:tc>
        <w:tc>
          <w:tcPr>
            <w:tcW w:w="2481" w:type="dxa"/>
          </w:tcPr>
          <w:p w14:paraId="35EB14E3" w14:textId="77777777" w:rsidR="00CC698E" w:rsidRPr="00430C19" w:rsidRDefault="002D68A0" w:rsidP="00CC698E">
            <w:pPr>
              <w:jc w:val="center"/>
              <w:rPr>
                <w:rFonts w:cstheme="minorHAnsi"/>
                <w:bCs/>
              </w:rPr>
            </w:pPr>
            <w:r>
              <w:rPr>
                <w:rFonts w:cstheme="minorHAnsi"/>
                <w:bCs/>
              </w:rPr>
              <w:t>24,821</w:t>
            </w:r>
          </w:p>
        </w:tc>
      </w:tr>
      <w:tr w:rsidR="008472CC" w14:paraId="35EB14E8" w14:textId="77777777" w:rsidTr="00217542">
        <w:tc>
          <w:tcPr>
            <w:tcW w:w="4673" w:type="dxa"/>
          </w:tcPr>
          <w:p w14:paraId="35EB14E5" w14:textId="77777777" w:rsidR="00CC698E" w:rsidRDefault="002D68A0" w:rsidP="00CC698E">
            <w:pPr>
              <w:jc w:val="both"/>
              <w:rPr>
                <w:rFonts w:cstheme="minorHAnsi"/>
                <w:bCs/>
              </w:rPr>
            </w:pPr>
            <w:r>
              <w:rPr>
                <w:rFonts w:cstheme="minorHAnsi"/>
                <w:bCs/>
              </w:rPr>
              <w:t>Current year balance outstanding</w:t>
            </w:r>
          </w:p>
        </w:tc>
        <w:tc>
          <w:tcPr>
            <w:tcW w:w="2480" w:type="dxa"/>
          </w:tcPr>
          <w:p w14:paraId="35EB14E6" w14:textId="77777777" w:rsidR="00CC698E" w:rsidRDefault="002D68A0" w:rsidP="00CC698E">
            <w:pPr>
              <w:jc w:val="center"/>
              <w:rPr>
                <w:rFonts w:cstheme="minorHAnsi"/>
                <w:bCs/>
              </w:rPr>
            </w:pPr>
            <w:r>
              <w:rPr>
                <w:rFonts w:cstheme="minorHAnsi"/>
                <w:bCs/>
              </w:rPr>
              <w:t>15,604</w:t>
            </w:r>
          </w:p>
        </w:tc>
        <w:tc>
          <w:tcPr>
            <w:tcW w:w="2481" w:type="dxa"/>
          </w:tcPr>
          <w:p w14:paraId="35EB14E7" w14:textId="77777777" w:rsidR="00CC698E" w:rsidRPr="00430C19" w:rsidRDefault="002D68A0" w:rsidP="00CC698E">
            <w:pPr>
              <w:jc w:val="center"/>
              <w:rPr>
                <w:rFonts w:cstheme="minorHAnsi"/>
                <w:bCs/>
              </w:rPr>
            </w:pPr>
            <w:r>
              <w:rPr>
                <w:rFonts w:cstheme="minorHAnsi"/>
                <w:bCs/>
              </w:rPr>
              <w:t>1,285</w:t>
            </w:r>
          </w:p>
        </w:tc>
      </w:tr>
      <w:tr w:rsidR="008472CC" w14:paraId="35EB14EC" w14:textId="77777777" w:rsidTr="00217542">
        <w:tc>
          <w:tcPr>
            <w:tcW w:w="4673" w:type="dxa"/>
          </w:tcPr>
          <w:p w14:paraId="35EB14E9" w14:textId="77777777" w:rsidR="00CC698E" w:rsidRDefault="002D68A0" w:rsidP="00CC698E">
            <w:pPr>
              <w:jc w:val="both"/>
              <w:rPr>
                <w:rFonts w:cstheme="minorHAnsi"/>
                <w:bCs/>
              </w:rPr>
            </w:pPr>
            <w:r>
              <w:rPr>
                <w:rFonts w:cstheme="minorHAnsi"/>
                <w:bCs/>
              </w:rPr>
              <w:t>Previous year balance outstanding</w:t>
            </w:r>
          </w:p>
        </w:tc>
        <w:tc>
          <w:tcPr>
            <w:tcW w:w="2480" w:type="dxa"/>
          </w:tcPr>
          <w:p w14:paraId="35EB14EA" w14:textId="77777777" w:rsidR="00CC698E" w:rsidRDefault="002D68A0" w:rsidP="00CC698E">
            <w:pPr>
              <w:jc w:val="center"/>
              <w:rPr>
                <w:rFonts w:cstheme="minorHAnsi"/>
                <w:bCs/>
              </w:rPr>
            </w:pPr>
            <w:r>
              <w:rPr>
                <w:rFonts w:cstheme="minorHAnsi"/>
                <w:bCs/>
              </w:rPr>
              <w:t>1,478</w:t>
            </w:r>
          </w:p>
        </w:tc>
        <w:tc>
          <w:tcPr>
            <w:tcW w:w="2481" w:type="dxa"/>
          </w:tcPr>
          <w:p w14:paraId="35EB14EB" w14:textId="77777777" w:rsidR="00CC698E" w:rsidRDefault="002D68A0" w:rsidP="00CC698E">
            <w:pPr>
              <w:jc w:val="center"/>
              <w:rPr>
                <w:rFonts w:cstheme="minorHAnsi"/>
                <w:bCs/>
              </w:rPr>
            </w:pPr>
            <w:r>
              <w:rPr>
                <w:rFonts w:cstheme="minorHAnsi"/>
                <w:bCs/>
              </w:rPr>
              <w:t>744</w:t>
            </w:r>
          </w:p>
        </w:tc>
      </w:tr>
      <w:tr w:rsidR="008472CC" w14:paraId="35EB14F0" w14:textId="77777777" w:rsidTr="00217542">
        <w:tc>
          <w:tcPr>
            <w:tcW w:w="4673" w:type="dxa"/>
          </w:tcPr>
          <w:p w14:paraId="35EB14ED" w14:textId="77777777" w:rsidR="00CC698E" w:rsidRPr="00D56230" w:rsidRDefault="002D68A0" w:rsidP="00CC698E">
            <w:pPr>
              <w:jc w:val="both"/>
              <w:rPr>
                <w:rFonts w:cstheme="minorHAnsi"/>
                <w:b/>
              </w:rPr>
            </w:pPr>
            <w:r w:rsidRPr="00D56230">
              <w:rPr>
                <w:rFonts w:cstheme="minorHAnsi"/>
                <w:b/>
              </w:rPr>
              <w:t xml:space="preserve">Total </w:t>
            </w:r>
            <w:r>
              <w:rPr>
                <w:rFonts w:cstheme="minorHAnsi"/>
                <w:b/>
              </w:rPr>
              <w:t xml:space="preserve">Business Rates </w:t>
            </w:r>
            <w:r w:rsidRPr="00D56230">
              <w:rPr>
                <w:rFonts w:cstheme="minorHAnsi"/>
                <w:b/>
              </w:rPr>
              <w:t>balance</w:t>
            </w:r>
            <w:r>
              <w:rPr>
                <w:rFonts w:cstheme="minorHAnsi"/>
                <w:b/>
              </w:rPr>
              <w:t xml:space="preserve"> outstanding</w:t>
            </w:r>
          </w:p>
        </w:tc>
        <w:tc>
          <w:tcPr>
            <w:tcW w:w="2480" w:type="dxa"/>
          </w:tcPr>
          <w:p w14:paraId="35EB14EE" w14:textId="77777777" w:rsidR="00CC698E" w:rsidRPr="00D56230" w:rsidRDefault="002D68A0" w:rsidP="00CC698E">
            <w:pPr>
              <w:jc w:val="center"/>
              <w:rPr>
                <w:rFonts w:cstheme="minorHAnsi"/>
                <w:b/>
              </w:rPr>
            </w:pPr>
            <w:r>
              <w:rPr>
                <w:rFonts w:cstheme="minorHAnsi"/>
                <w:b/>
              </w:rPr>
              <w:t>17,082</w:t>
            </w:r>
          </w:p>
        </w:tc>
        <w:tc>
          <w:tcPr>
            <w:tcW w:w="2481" w:type="dxa"/>
          </w:tcPr>
          <w:p w14:paraId="35EB14EF" w14:textId="77777777" w:rsidR="00CC698E" w:rsidRPr="00D56230" w:rsidRDefault="002D68A0" w:rsidP="00CC698E">
            <w:pPr>
              <w:jc w:val="center"/>
              <w:rPr>
                <w:rFonts w:cstheme="minorHAnsi"/>
                <w:b/>
              </w:rPr>
            </w:pPr>
            <w:r>
              <w:rPr>
                <w:rFonts w:cstheme="minorHAnsi"/>
                <w:b/>
              </w:rPr>
              <w:t>2,030</w:t>
            </w:r>
          </w:p>
        </w:tc>
      </w:tr>
      <w:tr w:rsidR="008472CC" w14:paraId="35EB14F4" w14:textId="77777777" w:rsidTr="00217542">
        <w:tc>
          <w:tcPr>
            <w:tcW w:w="4673" w:type="dxa"/>
          </w:tcPr>
          <w:p w14:paraId="35EB14F1" w14:textId="77777777" w:rsidR="00CC698E" w:rsidRDefault="002D68A0" w:rsidP="00CC698E">
            <w:pPr>
              <w:jc w:val="both"/>
              <w:rPr>
                <w:rFonts w:cstheme="minorHAnsi"/>
                <w:bCs/>
              </w:rPr>
            </w:pPr>
            <w:r>
              <w:rPr>
                <w:rFonts w:cstheme="minorHAnsi"/>
                <w:bCs/>
              </w:rPr>
              <w:t>Collection Rates</w:t>
            </w:r>
          </w:p>
        </w:tc>
        <w:tc>
          <w:tcPr>
            <w:tcW w:w="2480" w:type="dxa"/>
          </w:tcPr>
          <w:p w14:paraId="35EB14F2" w14:textId="77777777" w:rsidR="00CC698E" w:rsidRDefault="002D68A0" w:rsidP="00CC698E">
            <w:pPr>
              <w:jc w:val="center"/>
              <w:rPr>
                <w:rFonts w:cstheme="minorHAnsi"/>
                <w:bCs/>
              </w:rPr>
            </w:pPr>
            <w:r>
              <w:rPr>
                <w:rFonts w:cstheme="minorHAnsi"/>
                <w:bCs/>
              </w:rPr>
              <w:t>51.97%</w:t>
            </w:r>
          </w:p>
        </w:tc>
        <w:tc>
          <w:tcPr>
            <w:tcW w:w="2481" w:type="dxa"/>
          </w:tcPr>
          <w:p w14:paraId="35EB14F3" w14:textId="77777777" w:rsidR="00CC698E" w:rsidRDefault="002D68A0" w:rsidP="00CC698E">
            <w:pPr>
              <w:jc w:val="center"/>
              <w:rPr>
                <w:rFonts w:cstheme="minorHAnsi"/>
                <w:bCs/>
              </w:rPr>
            </w:pPr>
            <w:r>
              <w:rPr>
                <w:rFonts w:cstheme="minorHAnsi"/>
                <w:bCs/>
              </w:rPr>
              <w:t>95.02%</w:t>
            </w:r>
          </w:p>
        </w:tc>
      </w:tr>
      <w:tr w:rsidR="008472CC" w14:paraId="35EB14F8" w14:textId="77777777" w:rsidTr="00217542">
        <w:tc>
          <w:tcPr>
            <w:tcW w:w="4673" w:type="dxa"/>
            <w:shd w:val="clear" w:color="auto" w:fill="D9D9D9" w:themeFill="background1" w:themeFillShade="D9"/>
          </w:tcPr>
          <w:p w14:paraId="35EB14F5" w14:textId="77777777" w:rsidR="00CC698E" w:rsidRPr="00D56230" w:rsidRDefault="002D68A0" w:rsidP="00CC698E">
            <w:pPr>
              <w:jc w:val="both"/>
              <w:rPr>
                <w:rFonts w:cstheme="minorHAnsi"/>
                <w:b/>
              </w:rPr>
            </w:pPr>
            <w:r w:rsidRPr="00D56230">
              <w:rPr>
                <w:rFonts w:cstheme="minorHAnsi"/>
                <w:b/>
              </w:rPr>
              <w:t>Housing Benefit</w:t>
            </w:r>
          </w:p>
        </w:tc>
        <w:tc>
          <w:tcPr>
            <w:tcW w:w="2480" w:type="dxa"/>
            <w:shd w:val="clear" w:color="auto" w:fill="D9D9D9" w:themeFill="background1" w:themeFillShade="D9"/>
          </w:tcPr>
          <w:p w14:paraId="35EB14F6" w14:textId="77777777" w:rsidR="00CC698E" w:rsidRPr="00D56230" w:rsidRDefault="002D68A0" w:rsidP="00CC698E">
            <w:pPr>
              <w:jc w:val="center"/>
              <w:rPr>
                <w:rFonts w:cstheme="minorHAnsi"/>
                <w:b/>
              </w:rPr>
            </w:pPr>
          </w:p>
        </w:tc>
        <w:tc>
          <w:tcPr>
            <w:tcW w:w="2481" w:type="dxa"/>
            <w:shd w:val="clear" w:color="auto" w:fill="D9D9D9" w:themeFill="background1" w:themeFillShade="D9"/>
          </w:tcPr>
          <w:p w14:paraId="35EB14F7" w14:textId="77777777" w:rsidR="00CC698E" w:rsidRPr="00D56230" w:rsidRDefault="002D68A0" w:rsidP="00CC698E">
            <w:pPr>
              <w:jc w:val="center"/>
              <w:rPr>
                <w:rFonts w:cstheme="minorHAnsi"/>
                <w:b/>
              </w:rPr>
            </w:pPr>
          </w:p>
        </w:tc>
      </w:tr>
      <w:tr w:rsidR="008472CC" w14:paraId="35EB14FC" w14:textId="77777777" w:rsidTr="00217542">
        <w:tc>
          <w:tcPr>
            <w:tcW w:w="4673" w:type="dxa"/>
          </w:tcPr>
          <w:p w14:paraId="35EB14F9" w14:textId="77777777" w:rsidR="00CC698E" w:rsidRDefault="002D68A0" w:rsidP="00CC698E">
            <w:pPr>
              <w:jc w:val="both"/>
              <w:rPr>
                <w:rFonts w:cstheme="minorHAnsi"/>
                <w:bCs/>
              </w:rPr>
            </w:pPr>
            <w:r>
              <w:rPr>
                <w:rFonts w:cstheme="minorHAnsi"/>
                <w:bCs/>
              </w:rPr>
              <w:t>Overpayment balances outstanding</w:t>
            </w:r>
          </w:p>
        </w:tc>
        <w:tc>
          <w:tcPr>
            <w:tcW w:w="2480" w:type="dxa"/>
          </w:tcPr>
          <w:p w14:paraId="35EB14FA" w14:textId="77777777" w:rsidR="00CC698E" w:rsidRDefault="002D68A0" w:rsidP="00CC698E">
            <w:pPr>
              <w:jc w:val="center"/>
              <w:rPr>
                <w:rFonts w:cstheme="minorHAnsi"/>
                <w:bCs/>
              </w:rPr>
            </w:pPr>
            <w:r>
              <w:rPr>
                <w:rFonts w:cstheme="minorHAnsi"/>
                <w:bCs/>
              </w:rPr>
              <w:t>898</w:t>
            </w:r>
          </w:p>
        </w:tc>
        <w:tc>
          <w:tcPr>
            <w:tcW w:w="2481" w:type="dxa"/>
          </w:tcPr>
          <w:p w14:paraId="35EB14FB" w14:textId="77777777" w:rsidR="00CC698E" w:rsidRDefault="002D68A0" w:rsidP="00CC698E">
            <w:pPr>
              <w:jc w:val="center"/>
              <w:rPr>
                <w:rFonts w:cstheme="minorHAnsi"/>
                <w:bCs/>
              </w:rPr>
            </w:pPr>
            <w:r>
              <w:rPr>
                <w:rFonts w:cstheme="minorHAnsi"/>
                <w:bCs/>
              </w:rPr>
              <w:t>976</w:t>
            </w:r>
          </w:p>
        </w:tc>
      </w:tr>
      <w:tr w:rsidR="008472CC" w14:paraId="35EB1500" w14:textId="77777777" w:rsidTr="00217542">
        <w:tc>
          <w:tcPr>
            <w:tcW w:w="4673" w:type="dxa"/>
            <w:shd w:val="clear" w:color="auto" w:fill="D9D9D9" w:themeFill="background1" w:themeFillShade="D9"/>
          </w:tcPr>
          <w:p w14:paraId="35EB14FD" w14:textId="77777777" w:rsidR="00CC698E" w:rsidRPr="00D56230" w:rsidRDefault="002D68A0" w:rsidP="00CC698E">
            <w:pPr>
              <w:jc w:val="both"/>
              <w:rPr>
                <w:rFonts w:cstheme="minorHAnsi"/>
                <w:b/>
              </w:rPr>
            </w:pPr>
            <w:r w:rsidRPr="00D56230">
              <w:rPr>
                <w:rFonts w:cstheme="minorHAnsi"/>
                <w:b/>
              </w:rPr>
              <w:t>Sundry Debtors</w:t>
            </w:r>
          </w:p>
        </w:tc>
        <w:tc>
          <w:tcPr>
            <w:tcW w:w="2480" w:type="dxa"/>
            <w:shd w:val="clear" w:color="auto" w:fill="D9D9D9" w:themeFill="background1" w:themeFillShade="D9"/>
          </w:tcPr>
          <w:p w14:paraId="35EB14FE" w14:textId="77777777" w:rsidR="00CC698E" w:rsidRPr="00D56230" w:rsidRDefault="002D68A0" w:rsidP="00C1392F">
            <w:pPr>
              <w:jc w:val="center"/>
              <w:rPr>
                <w:rFonts w:cstheme="minorHAnsi"/>
                <w:b/>
              </w:rPr>
            </w:pPr>
            <w:r>
              <w:rPr>
                <w:rFonts w:cstheme="minorHAnsi"/>
                <w:b/>
              </w:rPr>
              <w:t>30th Sept</w:t>
            </w:r>
            <w:r w:rsidRPr="00D56230">
              <w:rPr>
                <w:rFonts w:cstheme="minorHAnsi"/>
                <w:b/>
              </w:rPr>
              <w:t xml:space="preserve"> 2021</w:t>
            </w:r>
          </w:p>
        </w:tc>
        <w:tc>
          <w:tcPr>
            <w:tcW w:w="2481" w:type="dxa"/>
            <w:shd w:val="clear" w:color="auto" w:fill="D9D9D9" w:themeFill="background1" w:themeFillShade="D9"/>
          </w:tcPr>
          <w:p w14:paraId="35EB14FF" w14:textId="77777777" w:rsidR="00CC698E" w:rsidRPr="00D56230" w:rsidRDefault="002D68A0" w:rsidP="008F1A3E">
            <w:pPr>
              <w:jc w:val="center"/>
              <w:rPr>
                <w:rFonts w:cstheme="minorHAnsi"/>
                <w:b/>
              </w:rPr>
            </w:pPr>
            <w:r>
              <w:rPr>
                <w:rFonts w:cstheme="minorHAnsi"/>
                <w:b/>
              </w:rPr>
              <w:t>31st July</w:t>
            </w:r>
            <w:r w:rsidRPr="00D56230">
              <w:rPr>
                <w:rFonts w:cstheme="minorHAnsi"/>
                <w:b/>
              </w:rPr>
              <w:t xml:space="preserve"> 2021</w:t>
            </w:r>
          </w:p>
        </w:tc>
      </w:tr>
      <w:tr w:rsidR="008472CC" w14:paraId="35EB1504" w14:textId="77777777" w:rsidTr="00217542">
        <w:tc>
          <w:tcPr>
            <w:tcW w:w="4673" w:type="dxa"/>
          </w:tcPr>
          <w:p w14:paraId="35EB1501" w14:textId="77777777" w:rsidR="00CC698E" w:rsidRPr="00EB17F7" w:rsidRDefault="002D68A0" w:rsidP="00CC698E">
            <w:pPr>
              <w:jc w:val="both"/>
              <w:rPr>
                <w:rFonts w:cstheme="minorHAnsi"/>
                <w:bCs/>
              </w:rPr>
            </w:pPr>
            <w:r>
              <w:rPr>
                <w:rFonts w:cstheme="minorHAnsi"/>
                <w:bCs/>
              </w:rPr>
              <w:t>Balance outstanding</w:t>
            </w:r>
          </w:p>
        </w:tc>
        <w:tc>
          <w:tcPr>
            <w:tcW w:w="2480" w:type="dxa"/>
          </w:tcPr>
          <w:p w14:paraId="35EB1502" w14:textId="77777777" w:rsidR="00CC698E" w:rsidRPr="00EB17F7" w:rsidRDefault="002D68A0" w:rsidP="00CC698E">
            <w:pPr>
              <w:jc w:val="center"/>
              <w:rPr>
                <w:rFonts w:cstheme="minorHAnsi"/>
                <w:bCs/>
              </w:rPr>
            </w:pPr>
            <w:r>
              <w:rPr>
                <w:rFonts w:cstheme="minorHAnsi"/>
                <w:bCs/>
              </w:rPr>
              <w:t>1,133</w:t>
            </w:r>
          </w:p>
        </w:tc>
        <w:tc>
          <w:tcPr>
            <w:tcW w:w="2481" w:type="dxa"/>
          </w:tcPr>
          <w:p w14:paraId="35EB1503" w14:textId="77777777" w:rsidR="00CC698E" w:rsidRDefault="002D68A0" w:rsidP="00CC698E">
            <w:pPr>
              <w:jc w:val="center"/>
              <w:rPr>
                <w:rFonts w:cstheme="minorHAnsi"/>
                <w:bCs/>
              </w:rPr>
            </w:pPr>
            <w:r>
              <w:rPr>
                <w:rFonts w:cstheme="minorHAnsi"/>
                <w:bCs/>
              </w:rPr>
              <w:t>1,360</w:t>
            </w:r>
          </w:p>
        </w:tc>
      </w:tr>
    </w:tbl>
    <w:p w14:paraId="35EB1505" w14:textId="77777777" w:rsidR="00EB17F7" w:rsidRDefault="002D68A0" w:rsidP="00CC698E">
      <w:pPr>
        <w:tabs>
          <w:tab w:val="left" w:pos="567"/>
        </w:tabs>
        <w:spacing w:after="0" w:line="240" w:lineRule="auto"/>
        <w:ind w:right="-284"/>
        <w:rPr>
          <w:rFonts w:ascii="Arial" w:eastAsia="Times New Roman" w:hAnsi="Arial" w:cs="Arial"/>
          <w:lang w:eastAsia="en-GB"/>
        </w:rPr>
      </w:pPr>
    </w:p>
    <w:p w14:paraId="35EB1506" w14:textId="77777777" w:rsidR="00C1392F" w:rsidRPr="00CC698E" w:rsidRDefault="002D68A0" w:rsidP="00CC698E">
      <w:pPr>
        <w:tabs>
          <w:tab w:val="left" w:pos="567"/>
        </w:tabs>
        <w:spacing w:after="0" w:line="240" w:lineRule="auto"/>
        <w:ind w:right="-284"/>
        <w:rPr>
          <w:rFonts w:ascii="Arial" w:eastAsia="Times New Roman" w:hAnsi="Arial" w:cs="Arial"/>
          <w:lang w:eastAsia="en-GB"/>
        </w:rPr>
      </w:pPr>
    </w:p>
    <w:p w14:paraId="35EB1507" w14:textId="77777777" w:rsidR="00EB17F7" w:rsidRPr="008547B3" w:rsidRDefault="002D68A0" w:rsidP="00CC698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F52FAB">
        <w:t xml:space="preserve">Business Rates collection can fluctuate month on month but collection is currently broadly in line with expectations.  </w:t>
      </w:r>
      <w:r>
        <w:t xml:space="preserve">Expected Business Rates for 2021/22 are much higher compared to those for last year </w:t>
      </w:r>
      <w:r w:rsidRPr="00F52FAB">
        <w:t xml:space="preserve">due to </w:t>
      </w:r>
      <w:r>
        <w:t xml:space="preserve">the </w:t>
      </w:r>
      <w:r w:rsidRPr="00F52FAB">
        <w:t>Covid reliefs that were applied in 2020/21</w:t>
      </w:r>
      <w:r w:rsidRPr="00F52FAB">
        <w:t xml:space="preserve"> </w:t>
      </w:r>
      <w:r>
        <w:t xml:space="preserve">which are </w:t>
      </w:r>
      <w:r w:rsidRPr="00F52FAB">
        <w:t>no longer applicable in 2021/22.</w:t>
      </w:r>
    </w:p>
    <w:p w14:paraId="35EB1508" w14:textId="77777777" w:rsidR="008547B3" w:rsidRPr="008547B3" w:rsidRDefault="002D68A0" w:rsidP="008547B3">
      <w:pPr>
        <w:pStyle w:val="ListParagraph"/>
        <w:tabs>
          <w:tab w:val="left" w:pos="567"/>
        </w:tabs>
        <w:spacing w:after="0" w:line="240" w:lineRule="auto"/>
        <w:ind w:left="567" w:right="-284"/>
        <w:rPr>
          <w:rFonts w:ascii="Arial" w:eastAsia="Times New Roman" w:hAnsi="Arial" w:cs="Arial"/>
          <w:lang w:eastAsia="en-GB"/>
        </w:rPr>
      </w:pPr>
    </w:p>
    <w:p w14:paraId="35EB1509" w14:textId="77777777" w:rsidR="008547B3" w:rsidRPr="000F3725" w:rsidRDefault="002D68A0" w:rsidP="00CC698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For debts relating to Housing Benefit and Sundry Debtors, in line with accounting standards and practice, the Council holds a provision for bad debt.</w:t>
      </w:r>
    </w:p>
    <w:p w14:paraId="35EB150A" w14:textId="77777777" w:rsidR="000F3725" w:rsidRPr="000F3725" w:rsidRDefault="002D68A0" w:rsidP="000F3725">
      <w:pPr>
        <w:pStyle w:val="ListParagraph"/>
        <w:tabs>
          <w:tab w:val="left" w:pos="567"/>
        </w:tabs>
        <w:spacing w:after="0" w:line="240" w:lineRule="auto"/>
        <w:ind w:left="567" w:right="-284"/>
        <w:rPr>
          <w:rFonts w:ascii="Arial" w:eastAsia="Times New Roman" w:hAnsi="Arial" w:cs="Arial"/>
          <w:lang w:eastAsia="en-GB"/>
        </w:rPr>
      </w:pPr>
    </w:p>
    <w:p w14:paraId="35EB150B" w14:textId="77777777" w:rsidR="000F3725" w:rsidRPr="00DD2D0B" w:rsidRDefault="002D68A0" w:rsidP="000F372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In respect of the figures above, the Council’s share </w:t>
      </w:r>
      <w:r w:rsidRPr="00DD2D0B">
        <w:rPr>
          <w:rFonts w:ascii="Arial" w:eastAsia="Times New Roman" w:hAnsi="Arial" w:cs="Arial"/>
          <w:lang w:eastAsia="en-GB"/>
        </w:rPr>
        <w:t>represe</w:t>
      </w:r>
      <w:r w:rsidRPr="00DD2D0B">
        <w:rPr>
          <w:rFonts w:ascii="Arial" w:eastAsia="Times New Roman" w:hAnsi="Arial" w:cs="Arial"/>
          <w:lang w:eastAsia="en-GB"/>
        </w:rPr>
        <w:t>nts 11.7% of Council tax Income and 17.8% of Business Rates Income.</w:t>
      </w:r>
    </w:p>
    <w:p w14:paraId="35EB150C" w14:textId="77777777" w:rsidR="007148BC" w:rsidRDefault="002D68A0" w:rsidP="00E24AE3">
      <w:pPr>
        <w:spacing w:after="0" w:line="240" w:lineRule="auto"/>
        <w:jc w:val="both"/>
        <w:rPr>
          <w:rFonts w:cstheme="minorHAnsi"/>
          <w:bCs/>
          <w:iCs/>
        </w:rPr>
      </w:pPr>
    </w:p>
    <w:p w14:paraId="35EB150D" w14:textId="77777777" w:rsidR="00E24AE3" w:rsidRDefault="002D68A0" w:rsidP="00E24AE3">
      <w:pPr>
        <w:spacing w:after="0" w:line="240" w:lineRule="auto"/>
        <w:jc w:val="both"/>
        <w:rPr>
          <w:rFonts w:cstheme="minorHAnsi"/>
          <w:bCs/>
          <w:iCs/>
        </w:rPr>
      </w:pPr>
    </w:p>
    <w:p w14:paraId="35EB150E" w14:textId="77777777" w:rsidR="00284E95" w:rsidRDefault="002D68A0" w:rsidP="001668A0">
      <w:pPr>
        <w:pStyle w:val="Heading2"/>
      </w:pPr>
      <w:r>
        <w:t>Climate change and air quality</w:t>
      </w:r>
    </w:p>
    <w:p w14:paraId="35EB150F" w14:textId="77777777" w:rsidR="004758E2" w:rsidRPr="00E06F2E" w:rsidRDefault="002D68A0"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w:t>
      </w:r>
      <w:r w:rsidRPr="00E06F2E">
        <w:t>ns are in place.</w:t>
      </w:r>
    </w:p>
    <w:p w14:paraId="35EB1510" w14:textId="77777777" w:rsidR="00284E95" w:rsidRPr="004758E2" w:rsidRDefault="002D68A0" w:rsidP="004758E2">
      <w:pPr>
        <w:tabs>
          <w:tab w:val="left" w:pos="567"/>
        </w:tabs>
        <w:spacing w:line="240" w:lineRule="auto"/>
        <w:ind w:right="-284"/>
        <w:rPr>
          <w:rFonts w:ascii="Arial" w:eastAsia="Times New Roman" w:hAnsi="Arial" w:cs="Arial"/>
          <w:lang w:eastAsia="en-GB"/>
        </w:rPr>
      </w:pPr>
    </w:p>
    <w:p w14:paraId="35EB1511" w14:textId="77777777" w:rsidR="000179AF" w:rsidRPr="00ED4FF1" w:rsidRDefault="002D68A0" w:rsidP="001668A0">
      <w:pPr>
        <w:pStyle w:val="Heading2"/>
      </w:pPr>
      <w:r w:rsidRPr="00ED4FF1">
        <w:t>Equality and diversity</w:t>
      </w:r>
    </w:p>
    <w:p w14:paraId="35EB1512" w14:textId="77777777" w:rsidR="000179AF" w:rsidRDefault="002D68A0" w:rsidP="00CF42B2">
      <w:pPr>
        <w:numPr>
          <w:ilvl w:val="0"/>
          <w:numId w:val="8"/>
        </w:numPr>
        <w:spacing w:after="0" w:line="240" w:lineRule="auto"/>
        <w:jc w:val="both"/>
        <w:rPr>
          <w:rFonts w:cstheme="minorHAnsi"/>
          <w:bCs/>
          <w:iCs/>
        </w:rPr>
      </w:pPr>
      <w:r>
        <w:rPr>
          <w:rFonts w:cstheme="minorHAnsi"/>
          <w:bCs/>
          <w:iCs/>
        </w:rPr>
        <w:t>None</w:t>
      </w:r>
    </w:p>
    <w:p w14:paraId="35EB1513" w14:textId="77777777" w:rsidR="003042F6" w:rsidRDefault="002D68A0" w:rsidP="003042F6">
      <w:pPr>
        <w:spacing w:after="0" w:line="240" w:lineRule="auto"/>
        <w:ind w:left="360"/>
        <w:jc w:val="both"/>
        <w:rPr>
          <w:rFonts w:cstheme="minorHAnsi"/>
          <w:bCs/>
          <w:iCs/>
        </w:rPr>
      </w:pPr>
    </w:p>
    <w:p w14:paraId="35EB1514" w14:textId="77777777" w:rsidR="004758E2" w:rsidRDefault="002D68A0" w:rsidP="001668A0">
      <w:pPr>
        <w:pStyle w:val="Heading2"/>
      </w:pPr>
      <w:r>
        <w:t>Risk</w:t>
      </w:r>
    </w:p>
    <w:p w14:paraId="35EB1515" w14:textId="77777777" w:rsidR="000179AF" w:rsidRPr="00D30E15" w:rsidRDefault="002D68A0" w:rsidP="001668A0">
      <w:pPr>
        <w:pStyle w:val="Heading2"/>
        <w:numPr>
          <w:ilvl w:val="0"/>
          <w:numId w:val="8"/>
        </w:numPr>
        <w:rPr>
          <w:b w:val="0"/>
        </w:rPr>
      </w:pPr>
      <w:r w:rsidRPr="00D30E15">
        <w:rPr>
          <w:b w:val="0"/>
        </w:rPr>
        <w:t>Any risks are addressed in the body of the report.</w:t>
      </w:r>
    </w:p>
    <w:p w14:paraId="35EB1516" w14:textId="77777777" w:rsidR="000179AF" w:rsidRPr="00ED4FF1" w:rsidRDefault="002D68A0" w:rsidP="001668A0">
      <w:pPr>
        <w:pStyle w:val="Heading2"/>
      </w:pPr>
      <w:r w:rsidRPr="00ED4FF1">
        <w:t>Comments of the Statutory Finance Officer</w:t>
      </w:r>
    </w:p>
    <w:p w14:paraId="35EB1517" w14:textId="77777777" w:rsidR="000179AF" w:rsidRPr="00883AC9" w:rsidRDefault="002D68A0" w:rsidP="00CF42B2">
      <w:pPr>
        <w:numPr>
          <w:ilvl w:val="0"/>
          <w:numId w:val="8"/>
        </w:numPr>
        <w:spacing w:after="0" w:line="240" w:lineRule="auto"/>
        <w:jc w:val="both"/>
        <w:rPr>
          <w:rFonts w:cstheme="minorHAnsi"/>
          <w:bCs/>
          <w:iCs/>
        </w:rPr>
      </w:pPr>
      <w:r w:rsidRPr="003042F6">
        <w:rPr>
          <w:rFonts w:cstheme="minorHAnsi"/>
          <w:bCs/>
          <w:iCs/>
        </w:rPr>
        <w:t>The financial implications are contained within this</w:t>
      </w:r>
      <w:r>
        <w:rPr>
          <w:rFonts w:cstheme="minorHAnsi"/>
          <w:bCs/>
          <w:iCs/>
        </w:rPr>
        <w:t xml:space="preserve"> report.</w:t>
      </w:r>
    </w:p>
    <w:p w14:paraId="35EB1518" w14:textId="77777777" w:rsidR="000179AF" w:rsidRPr="00D4431F" w:rsidRDefault="002D68A0" w:rsidP="00E42F6B">
      <w:pPr>
        <w:spacing w:after="0" w:line="240" w:lineRule="auto"/>
        <w:jc w:val="both"/>
        <w:rPr>
          <w:rFonts w:cstheme="minorHAnsi"/>
          <w:bCs/>
        </w:rPr>
      </w:pPr>
    </w:p>
    <w:p w14:paraId="35EB1519" w14:textId="77777777" w:rsidR="000179AF" w:rsidRPr="00ED4FF1" w:rsidRDefault="002D68A0" w:rsidP="001668A0">
      <w:pPr>
        <w:pStyle w:val="Heading2"/>
      </w:pPr>
      <w:r w:rsidRPr="00ED4FF1">
        <w:t>Comments of the Monitoring Officer</w:t>
      </w:r>
    </w:p>
    <w:p w14:paraId="35EB151A" w14:textId="77777777" w:rsidR="000179AF" w:rsidRPr="00883AC9" w:rsidRDefault="002D68A0" w:rsidP="00CF42B2">
      <w:pPr>
        <w:numPr>
          <w:ilvl w:val="0"/>
          <w:numId w:val="8"/>
        </w:numPr>
        <w:spacing w:after="0" w:line="240" w:lineRule="auto"/>
        <w:jc w:val="both"/>
        <w:rPr>
          <w:rFonts w:cstheme="minorHAnsi"/>
          <w:bCs/>
          <w:iCs/>
        </w:rPr>
      </w:pPr>
      <w:r w:rsidRPr="007148BC">
        <w:rPr>
          <w:rFonts w:cstheme="minorHAnsi"/>
          <w:bCs/>
          <w:iCs/>
        </w:rPr>
        <w:t xml:space="preserve">There are no </w:t>
      </w:r>
      <w:r w:rsidRPr="007148BC">
        <w:rPr>
          <w:rFonts w:cstheme="minorHAnsi"/>
          <w:bCs/>
          <w:iCs/>
        </w:rPr>
        <w:t>concerns with this report from a Monitoring Officer perspective.</w:t>
      </w:r>
    </w:p>
    <w:p w14:paraId="35EB151B" w14:textId="77777777" w:rsidR="000179AF" w:rsidRPr="00D1305C" w:rsidRDefault="002D68A0" w:rsidP="003042F6">
      <w:pPr>
        <w:spacing w:after="0" w:line="240" w:lineRule="auto"/>
        <w:jc w:val="both"/>
        <w:rPr>
          <w:rFonts w:cstheme="minorHAnsi"/>
          <w:bCs/>
        </w:rPr>
      </w:pPr>
    </w:p>
    <w:p w14:paraId="35EB151C" w14:textId="77777777" w:rsidR="000179AF" w:rsidRPr="00D1305C" w:rsidRDefault="002D68A0" w:rsidP="000179AF">
      <w:pPr>
        <w:rPr>
          <w:rFonts w:eastAsia="Times New Roman" w:cstheme="minorHAnsi"/>
          <w:bCs/>
          <w:color w:val="000000" w:themeColor="text1"/>
          <w:kern w:val="36"/>
          <w:lang w:eastAsia="en-GB"/>
        </w:rPr>
      </w:pPr>
      <w:r w:rsidRPr="00ED4FF1">
        <w:rPr>
          <w:rStyle w:val="Heading2Char"/>
          <w:rFonts w:eastAsiaTheme="minorHAnsi"/>
        </w:rPr>
        <w:t>Background documents</w:t>
      </w:r>
    </w:p>
    <w:p w14:paraId="35EB151D" w14:textId="77777777" w:rsidR="003042F6" w:rsidRDefault="002D68A0" w:rsidP="003042F6">
      <w:pPr>
        <w:numPr>
          <w:ilvl w:val="0"/>
          <w:numId w:val="8"/>
        </w:numPr>
        <w:spacing w:after="0" w:line="240" w:lineRule="auto"/>
        <w:jc w:val="both"/>
        <w:rPr>
          <w:rFonts w:cstheme="minorHAnsi"/>
          <w:bCs/>
          <w:iCs/>
        </w:rPr>
      </w:pPr>
      <w:r w:rsidRPr="007148BC">
        <w:rPr>
          <w:rFonts w:eastAsia="Times New Roman" w:cstheme="minorHAnsi"/>
          <w:bCs/>
          <w:color w:val="000000" w:themeColor="text1"/>
          <w:kern w:val="36"/>
          <w:lang w:eastAsia="en-GB"/>
        </w:rPr>
        <w:t>The information contained within the report is in line with the Capital Strategy and the Three Year Budget Forecast within the Medium Term Financial Strategy 2021-24, as</w:t>
      </w:r>
      <w:r w:rsidRPr="007148BC">
        <w:rPr>
          <w:rFonts w:eastAsia="Times New Roman" w:cstheme="minorHAnsi"/>
          <w:bCs/>
          <w:color w:val="000000" w:themeColor="text1"/>
          <w:kern w:val="36"/>
          <w:lang w:eastAsia="en-GB"/>
        </w:rPr>
        <w:t xml:space="preserve"> approved by Council </w:t>
      </w:r>
      <w:r>
        <w:rPr>
          <w:rFonts w:eastAsia="Times New Roman" w:cstheme="minorHAnsi"/>
          <w:bCs/>
          <w:color w:val="000000" w:themeColor="text1"/>
          <w:kern w:val="36"/>
          <w:lang w:eastAsia="en-GB"/>
        </w:rPr>
        <w:t>i</w:t>
      </w:r>
      <w:r w:rsidRPr="007148BC">
        <w:rPr>
          <w:rFonts w:eastAsia="Times New Roman" w:cstheme="minorHAnsi"/>
          <w:bCs/>
          <w:color w:val="000000" w:themeColor="text1"/>
          <w:kern w:val="36"/>
          <w:lang w:eastAsia="en-GB"/>
        </w:rPr>
        <w:t>n February 2021.</w:t>
      </w:r>
    </w:p>
    <w:p w14:paraId="35EB151E" w14:textId="77777777" w:rsidR="003042F6" w:rsidRPr="00883AC9" w:rsidRDefault="002D68A0" w:rsidP="003042F6">
      <w:pPr>
        <w:spacing w:after="0" w:line="240" w:lineRule="auto"/>
        <w:jc w:val="both"/>
        <w:rPr>
          <w:rFonts w:cstheme="minorHAnsi"/>
          <w:bCs/>
          <w:iCs/>
        </w:rPr>
      </w:pPr>
    </w:p>
    <w:p w14:paraId="35EB151F" w14:textId="77777777" w:rsidR="000179AF" w:rsidRPr="00ED4FF1" w:rsidRDefault="002D68A0" w:rsidP="001668A0">
      <w:pPr>
        <w:pStyle w:val="Heading2"/>
      </w:pPr>
      <w:r w:rsidRPr="00ED4FF1">
        <w:t xml:space="preserve">Appendices </w:t>
      </w:r>
    </w:p>
    <w:p w14:paraId="35EB1520" w14:textId="77777777" w:rsidR="000179AF" w:rsidRPr="00883AC9" w:rsidRDefault="002D68A0"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w:t>
      </w:r>
      <w:r>
        <w:rPr>
          <w:rFonts w:cstheme="minorHAnsi"/>
          <w:bCs/>
        </w:rPr>
        <w:t>2021/22 Capital Programme</w:t>
      </w:r>
    </w:p>
    <w:p w14:paraId="35EB1521" w14:textId="77777777" w:rsidR="000179AF" w:rsidRPr="00883AC9" w:rsidRDefault="002D68A0"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Pr>
          <w:rFonts w:eastAsia="Times New Roman" w:cstheme="minorHAnsi"/>
          <w:bCs/>
          <w:iCs/>
          <w:color w:val="000000" w:themeColor="text1"/>
          <w:kern w:val="36"/>
          <w:lang w:eastAsia="en-GB"/>
        </w:rPr>
        <w:t xml:space="preserve">– </w:t>
      </w:r>
      <w:r>
        <w:rPr>
          <w:rFonts w:cstheme="minorHAnsi"/>
          <w:bCs/>
        </w:rPr>
        <w:t>2021/22 Capital Programme Scheme Variations</w:t>
      </w:r>
    </w:p>
    <w:p w14:paraId="35EB1522" w14:textId="77777777" w:rsidR="00D4431F" w:rsidRPr="00D4431F" w:rsidRDefault="002D68A0"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3876"/>
        <w:gridCol w:w="1372"/>
        <w:gridCol w:w="1081"/>
      </w:tblGrid>
      <w:tr w:rsidR="008472CC" w14:paraId="35EB1527" w14:textId="77777777" w:rsidTr="003042F6">
        <w:tc>
          <w:tcPr>
            <w:tcW w:w="2810" w:type="dxa"/>
            <w:shd w:val="clear" w:color="auto" w:fill="auto"/>
          </w:tcPr>
          <w:p w14:paraId="35EB1523" w14:textId="77777777" w:rsidR="00D4431F" w:rsidRPr="00D4431F" w:rsidRDefault="002D68A0" w:rsidP="00D4431F">
            <w:pPr>
              <w:spacing w:line="240" w:lineRule="auto"/>
              <w:jc w:val="both"/>
              <w:rPr>
                <w:rFonts w:cstheme="minorHAnsi"/>
                <w:bCs/>
              </w:rPr>
            </w:pPr>
            <w:r w:rsidRPr="00D4431F">
              <w:rPr>
                <w:rFonts w:cstheme="minorHAnsi"/>
                <w:bCs/>
              </w:rPr>
              <w:t>Report Author:</w:t>
            </w:r>
          </w:p>
        </w:tc>
        <w:tc>
          <w:tcPr>
            <w:tcW w:w="3631" w:type="dxa"/>
          </w:tcPr>
          <w:p w14:paraId="35EB1524" w14:textId="77777777" w:rsidR="00D4431F" w:rsidRPr="00D4431F" w:rsidRDefault="002D68A0" w:rsidP="00D4431F">
            <w:pPr>
              <w:spacing w:line="240" w:lineRule="auto"/>
              <w:jc w:val="both"/>
              <w:rPr>
                <w:rFonts w:cstheme="minorHAnsi"/>
                <w:bCs/>
              </w:rPr>
            </w:pPr>
            <w:r w:rsidRPr="00D4431F">
              <w:rPr>
                <w:rFonts w:cstheme="minorHAnsi"/>
                <w:bCs/>
              </w:rPr>
              <w:t>Email:</w:t>
            </w:r>
          </w:p>
        </w:tc>
        <w:tc>
          <w:tcPr>
            <w:tcW w:w="1384" w:type="dxa"/>
            <w:shd w:val="clear" w:color="auto" w:fill="auto"/>
          </w:tcPr>
          <w:p w14:paraId="35EB1525" w14:textId="77777777" w:rsidR="00D4431F" w:rsidRPr="00D4431F" w:rsidRDefault="002D68A0" w:rsidP="00D4431F">
            <w:pPr>
              <w:spacing w:line="240" w:lineRule="auto"/>
              <w:jc w:val="both"/>
              <w:rPr>
                <w:rFonts w:cstheme="minorHAnsi"/>
                <w:bCs/>
              </w:rPr>
            </w:pPr>
            <w:r w:rsidRPr="00D4431F">
              <w:rPr>
                <w:rFonts w:cstheme="minorHAnsi"/>
                <w:bCs/>
              </w:rPr>
              <w:t>Telephone:</w:t>
            </w:r>
          </w:p>
        </w:tc>
        <w:tc>
          <w:tcPr>
            <w:tcW w:w="1083" w:type="dxa"/>
            <w:shd w:val="clear" w:color="auto" w:fill="auto"/>
          </w:tcPr>
          <w:p w14:paraId="35EB1526" w14:textId="77777777" w:rsidR="00D4431F" w:rsidRPr="00D4431F" w:rsidRDefault="002D68A0" w:rsidP="00D4431F">
            <w:pPr>
              <w:spacing w:line="240" w:lineRule="auto"/>
              <w:jc w:val="both"/>
              <w:rPr>
                <w:rFonts w:cstheme="minorHAnsi"/>
                <w:bCs/>
              </w:rPr>
            </w:pPr>
            <w:r w:rsidRPr="00D4431F">
              <w:rPr>
                <w:rFonts w:cstheme="minorHAnsi"/>
                <w:bCs/>
              </w:rPr>
              <w:t>Date:</w:t>
            </w:r>
          </w:p>
        </w:tc>
      </w:tr>
      <w:tr w:rsidR="008472CC" w14:paraId="35EB152C" w14:textId="77777777" w:rsidTr="003042F6">
        <w:tc>
          <w:tcPr>
            <w:tcW w:w="2810" w:type="dxa"/>
            <w:shd w:val="clear" w:color="auto" w:fill="auto"/>
          </w:tcPr>
          <w:p w14:paraId="35EB1528" w14:textId="77777777" w:rsidR="00D4431F" w:rsidRPr="00D4431F" w:rsidRDefault="002D68A0" w:rsidP="003042F6">
            <w:pPr>
              <w:spacing w:line="240" w:lineRule="auto"/>
              <w:rPr>
                <w:rFonts w:cstheme="minorHAnsi"/>
                <w:bCs/>
              </w:rPr>
            </w:pPr>
            <w:r>
              <w:rPr>
                <w:rFonts w:cstheme="minorHAnsi"/>
                <w:bCs/>
              </w:rPr>
              <w:t xml:space="preserve">Neil Halton (Principal Management Accountant), James McNulty </w:t>
            </w:r>
            <w:r>
              <w:rPr>
                <w:rFonts w:cstheme="minorHAnsi"/>
                <w:bCs/>
              </w:rPr>
              <w:t>(Senior Management Accountant)</w:t>
            </w:r>
          </w:p>
        </w:tc>
        <w:tc>
          <w:tcPr>
            <w:tcW w:w="3631" w:type="dxa"/>
          </w:tcPr>
          <w:p w14:paraId="35EB1529" w14:textId="77777777" w:rsidR="00D4431F" w:rsidRPr="00D4431F" w:rsidRDefault="002D68A0"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neil.halton@southribble.gov.uk, louise.mattinson@southribble.gov.uk, james.mcnulty@southribble.gov.uk</w:t>
            </w:r>
            <w:r>
              <w:rPr>
                <w:rFonts w:cstheme="minorHAnsi"/>
                <w:bCs/>
              </w:rPr>
              <w:fldChar w:fldCharType="end"/>
            </w:r>
          </w:p>
        </w:tc>
        <w:tc>
          <w:tcPr>
            <w:tcW w:w="1384" w:type="dxa"/>
            <w:shd w:val="clear" w:color="auto" w:fill="auto"/>
          </w:tcPr>
          <w:p w14:paraId="35EB152A" w14:textId="77777777" w:rsidR="00D4431F" w:rsidRPr="00D4431F" w:rsidRDefault="002D68A0" w:rsidP="00D4431F">
            <w:pPr>
              <w:spacing w:line="240" w:lineRule="auto"/>
              <w:jc w:val="both"/>
              <w:rPr>
                <w:rFonts w:cstheme="minorHAnsi"/>
                <w:bCs/>
              </w:rPr>
            </w:pPr>
            <w:r w:rsidRPr="00D4431F">
              <w:rPr>
                <w:rFonts w:cstheme="minorHAnsi"/>
                <w:bCs/>
              </w:rPr>
              <w:t>01772 62</w:t>
            </w:r>
            <w:r>
              <w:rPr>
                <w:rFonts w:cstheme="minorHAnsi"/>
                <w:bCs/>
              </w:rPr>
              <w:t>5625</w:t>
            </w:r>
          </w:p>
        </w:tc>
        <w:tc>
          <w:tcPr>
            <w:tcW w:w="1083" w:type="dxa"/>
            <w:shd w:val="clear" w:color="auto" w:fill="auto"/>
          </w:tcPr>
          <w:p w14:paraId="35EB152B" w14:textId="77777777" w:rsidR="00D4431F" w:rsidRPr="00D4431F" w:rsidRDefault="002D68A0" w:rsidP="00D4431F">
            <w:pPr>
              <w:spacing w:line="240" w:lineRule="auto"/>
              <w:jc w:val="both"/>
              <w:rPr>
                <w:rFonts w:cstheme="minorHAnsi"/>
                <w:bCs/>
              </w:rPr>
            </w:pPr>
            <w:r>
              <w:rPr>
                <w:rFonts w:cstheme="minorHAnsi"/>
                <w:bCs/>
              </w:rPr>
              <w:t>28/10/21</w:t>
            </w:r>
          </w:p>
        </w:tc>
      </w:tr>
    </w:tbl>
    <w:p w14:paraId="35EB152D" w14:textId="77777777" w:rsidR="0025620C" w:rsidRPr="005C459D" w:rsidRDefault="002D68A0">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B1536" w14:textId="77777777" w:rsidR="00000000" w:rsidRDefault="002D68A0">
      <w:pPr>
        <w:spacing w:after="0" w:line="240" w:lineRule="auto"/>
      </w:pPr>
      <w:r>
        <w:separator/>
      </w:r>
    </w:p>
  </w:endnote>
  <w:endnote w:type="continuationSeparator" w:id="0">
    <w:p w14:paraId="35EB1538" w14:textId="77777777" w:rsidR="00000000" w:rsidRDefault="002D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1532" w14:textId="77777777" w:rsidR="00000000" w:rsidRDefault="002D68A0">
      <w:pPr>
        <w:spacing w:after="0" w:line="240" w:lineRule="auto"/>
      </w:pPr>
      <w:r>
        <w:separator/>
      </w:r>
    </w:p>
  </w:footnote>
  <w:footnote w:type="continuationSeparator" w:id="0">
    <w:p w14:paraId="35EB1534" w14:textId="77777777" w:rsidR="00000000" w:rsidRDefault="002D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1530" w14:textId="77777777" w:rsidR="00CF42B2" w:rsidRDefault="002D68A0">
    <w:pPr>
      <w:pStyle w:val="Header"/>
    </w:pPr>
  </w:p>
  <w:p w14:paraId="35EB1531" w14:textId="77777777" w:rsidR="00CF42B2" w:rsidRDefault="002D6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01DA"/>
    <w:multiLevelType w:val="hybridMultilevel"/>
    <w:tmpl w:val="70F84C5E"/>
    <w:lvl w:ilvl="0" w:tplc="4058FB9C">
      <w:start w:val="1"/>
      <w:numFmt w:val="bullet"/>
      <w:lvlText w:val=""/>
      <w:lvlJc w:val="left"/>
      <w:pPr>
        <w:ind w:left="1080" w:hanging="360"/>
      </w:pPr>
      <w:rPr>
        <w:rFonts w:ascii="Symbol" w:hAnsi="Symbol" w:hint="default"/>
      </w:rPr>
    </w:lvl>
    <w:lvl w:ilvl="1" w:tplc="49B64BCA" w:tentative="1">
      <w:start w:val="1"/>
      <w:numFmt w:val="bullet"/>
      <w:lvlText w:val="o"/>
      <w:lvlJc w:val="left"/>
      <w:pPr>
        <w:ind w:left="1800" w:hanging="360"/>
      </w:pPr>
      <w:rPr>
        <w:rFonts w:ascii="Courier New" w:hAnsi="Courier New" w:cs="Courier New" w:hint="default"/>
      </w:rPr>
    </w:lvl>
    <w:lvl w:ilvl="2" w:tplc="16A65A8A" w:tentative="1">
      <w:start w:val="1"/>
      <w:numFmt w:val="bullet"/>
      <w:lvlText w:val=""/>
      <w:lvlJc w:val="left"/>
      <w:pPr>
        <w:ind w:left="2520" w:hanging="360"/>
      </w:pPr>
      <w:rPr>
        <w:rFonts w:ascii="Wingdings" w:hAnsi="Wingdings" w:hint="default"/>
      </w:rPr>
    </w:lvl>
    <w:lvl w:ilvl="3" w:tplc="EA1CC78E" w:tentative="1">
      <w:start w:val="1"/>
      <w:numFmt w:val="bullet"/>
      <w:lvlText w:val=""/>
      <w:lvlJc w:val="left"/>
      <w:pPr>
        <w:ind w:left="3240" w:hanging="360"/>
      </w:pPr>
      <w:rPr>
        <w:rFonts w:ascii="Symbol" w:hAnsi="Symbol" w:hint="default"/>
      </w:rPr>
    </w:lvl>
    <w:lvl w:ilvl="4" w:tplc="43B61CFC" w:tentative="1">
      <w:start w:val="1"/>
      <w:numFmt w:val="bullet"/>
      <w:lvlText w:val="o"/>
      <w:lvlJc w:val="left"/>
      <w:pPr>
        <w:ind w:left="3960" w:hanging="360"/>
      </w:pPr>
      <w:rPr>
        <w:rFonts w:ascii="Courier New" w:hAnsi="Courier New" w:cs="Courier New" w:hint="default"/>
      </w:rPr>
    </w:lvl>
    <w:lvl w:ilvl="5" w:tplc="5BBE1820" w:tentative="1">
      <w:start w:val="1"/>
      <w:numFmt w:val="bullet"/>
      <w:lvlText w:val=""/>
      <w:lvlJc w:val="left"/>
      <w:pPr>
        <w:ind w:left="4680" w:hanging="360"/>
      </w:pPr>
      <w:rPr>
        <w:rFonts w:ascii="Wingdings" w:hAnsi="Wingdings" w:hint="default"/>
      </w:rPr>
    </w:lvl>
    <w:lvl w:ilvl="6" w:tplc="E3A8533A" w:tentative="1">
      <w:start w:val="1"/>
      <w:numFmt w:val="bullet"/>
      <w:lvlText w:val=""/>
      <w:lvlJc w:val="left"/>
      <w:pPr>
        <w:ind w:left="5400" w:hanging="360"/>
      </w:pPr>
      <w:rPr>
        <w:rFonts w:ascii="Symbol" w:hAnsi="Symbol" w:hint="default"/>
      </w:rPr>
    </w:lvl>
    <w:lvl w:ilvl="7" w:tplc="58BA64A8" w:tentative="1">
      <w:start w:val="1"/>
      <w:numFmt w:val="bullet"/>
      <w:lvlText w:val="o"/>
      <w:lvlJc w:val="left"/>
      <w:pPr>
        <w:ind w:left="6120" w:hanging="360"/>
      </w:pPr>
      <w:rPr>
        <w:rFonts w:ascii="Courier New" w:hAnsi="Courier New" w:cs="Courier New" w:hint="default"/>
      </w:rPr>
    </w:lvl>
    <w:lvl w:ilvl="8" w:tplc="DC2AC756"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179E6A1E">
      <w:start w:val="1"/>
      <w:numFmt w:val="bullet"/>
      <w:lvlText w:val=""/>
      <w:lvlJc w:val="left"/>
      <w:pPr>
        <w:ind w:left="990" w:hanging="360"/>
      </w:pPr>
      <w:rPr>
        <w:rFonts w:ascii="Symbol" w:hAnsi="Symbol" w:hint="default"/>
      </w:rPr>
    </w:lvl>
    <w:lvl w:ilvl="1" w:tplc="9036F3F2" w:tentative="1">
      <w:start w:val="1"/>
      <w:numFmt w:val="bullet"/>
      <w:lvlText w:val="o"/>
      <w:lvlJc w:val="left"/>
      <w:pPr>
        <w:ind w:left="1710" w:hanging="360"/>
      </w:pPr>
      <w:rPr>
        <w:rFonts w:ascii="Courier New" w:hAnsi="Courier New" w:cs="Courier New" w:hint="default"/>
      </w:rPr>
    </w:lvl>
    <w:lvl w:ilvl="2" w:tplc="535A2754" w:tentative="1">
      <w:start w:val="1"/>
      <w:numFmt w:val="bullet"/>
      <w:lvlText w:val=""/>
      <w:lvlJc w:val="left"/>
      <w:pPr>
        <w:ind w:left="2430" w:hanging="360"/>
      </w:pPr>
      <w:rPr>
        <w:rFonts w:ascii="Wingdings" w:hAnsi="Wingdings" w:hint="default"/>
      </w:rPr>
    </w:lvl>
    <w:lvl w:ilvl="3" w:tplc="147883FC" w:tentative="1">
      <w:start w:val="1"/>
      <w:numFmt w:val="bullet"/>
      <w:lvlText w:val=""/>
      <w:lvlJc w:val="left"/>
      <w:pPr>
        <w:ind w:left="3150" w:hanging="360"/>
      </w:pPr>
      <w:rPr>
        <w:rFonts w:ascii="Symbol" w:hAnsi="Symbol" w:hint="default"/>
      </w:rPr>
    </w:lvl>
    <w:lvl w:ilvl="4" w:tplc="CF382296" w:tentative="1">
      <w:start w:val="1"/>
      <w:numFmt w:val="bullet"/>
      <w:lvlText w:val="o"/>
      <w:lvlJc w:val="left"/>
      <w:pPr>
        <w:ind w:left="3870" w:hanging="360"/>
      </w:pPr>
      <w:rPr>
        <w:rFonts w:ascii="Courier New" w:hAnsi="Courier New" w:cs="Courier New" w:hint="default"/>
      </w:rPr>
    </w:lvl>
    <w:lvl w:ilvl="5" w:tplc="36CA2A7E" w:tentative="1">
      <w:start w:val="1"/>
      <w:numFmt w:val="bullet"/>
      <w:lvlText w:val=""/>
      <w:lvlJc w:val="left"/>
      <w:pPr>
        <w:ind w:left="4590" w:hanging="360"/>
      </w:pPr>
      <w:rPr>
        <w:rFonts w:ascii="Wingdings" w:hAnsi="Wingdings" w:hint="default"/>
      </w:rPr>
    </w:lvl>
    <w:lvl w:ilvl="6" w:tplc="788AB07E" w:tentative="1">
      <w:start w:val="1"/>
      <w:numFmt w:val="bullet"/>
      <w:lvlText w:val=""/>
      <w:lvlJc w:val="left"/>
      <w:pPr>
        <w:ind w:left="5310" w:hanging="360"/>
      </w:pPr>
      <w:rPr>
        <w:rFonts w:ascii="Symbol" w:hAnsi="Symbol" w:hint="default"/>
      </w:rPr>
    </w:lvl>
    <w:lvl w:ilvl="7" w:tplc="43C2F2A8" w:tentative="1">
      <w:start w:val="1"/>
      <w:numFmt w:val="bullet"/>
      <w:lvlText w:val="o"/>
      <w:lvlJc w:val="left"/>
      <w:pPr>
        <w:ind w:left="6030" w:hanging="360"/>
      </w:pPr>
      <w:rPr>
        <w:rFonts w:ascii="Courier New" w:hAnsi="Courier New" w:cs="Courier New" w:hint="default"/>
      </w:rPr>
    </w:lvl>
    <w:lvl w:ilvl="8" w:tplc="C902EEC6"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D73EF444">
      <w:start w:val="1"/>
      <w:numFmt w:val="bullet"/>
      <w:lvlText w:val=""/>
      <w:lvlJc w:val="left"/>
      <w:pPr>
        <w:ind w:left="720" w:hanging="360"/>
      </w:pPr>
      <w:rPr>
        <w:rFonts w:ascii="Symbol" w:hAnsi="Symbol" w:hint="default"/>
        <w:color w:val="7FC444"/>
      </w:rPr>
    </w:lvl>
    <w:lvl w:ilvl="1" w:tplc="9A9827C2" w:tentative="1">
      <w:start w:val="1"/>
      <w:numFmt w:val="bullet"/>
      <w:lvlText w:val="o"/>
      <w:lvlJc w:val="left"/>
      <w:pPr>
        <w:ind w:left="1800" w:hanging="360"/>
      </w:pPr>
      <w:rPr>
        <w:rFonts w:ascii="Courier New" w:hAnsi="Courier New" w:cs="Courier New" w:hint="default"/>
      </w:rPr>
    </w:lvl>
    <w:lvl w:ilvl="2" w:tplc="923ECA82" w:tentative="1">
      <w:start w:val="1"/>
      <w:numFmt w:val="bullet"/>
      <w:lvlText w:val=""/>
      <w:lvlJc w:val="left"/>
      <w:pPr>
        <w:ind w:left="2520" w:hanging="360"/>
      </w:pPr>
      <w:rPr>
        <w:rFonts w:ascii="Wingdings" w:hAnsi="Wingdings" w:hint="default"/>
      </w:rPr>
    </w:lvl>
    <w:lvl w:ilvl="3" w:tplc="9B0A6C02" w:tentative="1">
      <w:start w:val="1"/>
      <w:numFmt w:val="bullet"/>
      <w:lvlText w:val=""/>
      <w:lvlJc w:val="left"/>
      <w:pPr>
        <w:ind w:left="3240" w:hanging="360"/>
      </w:pPr>
      <w:rPr>
        <w:rFonts w:ascii="Symbol" w:hAnsi="Symbol" w:hint="default"/>
      </w:rPr>
    </w:lvl>
    <w:lvl w:ilvl="4" w:tplc="03E0E840" w:tentative="1">
      <w:start w:val="1"/>
      <w:numFmt w:val="bullet"/>
      <w:lvlText w:val="o"/>
      <w:lvlJc w:val="left"/>
      <w:pPr>
        <w:ind w:left="3960" w:hanging="360"/>
      </w:pPr>
      <w:rPr>
        <w:rFonts w:ascii="Courier New" w:hAnsi="Courier New" w:cs="Courier New" w:hint="default"/>
      </w:rPr>
    </w:lvl>
    <w:lvl w:ilvl="5" w:tplc="95904BF6" w:tentative="1">
      <w:start w:val="1"/>
      <w:numFmt w:val="bullet"/>
      <w:lvlText w:val=""/>
      <w:lvlJc w:val="left"/>
      <w:pPr>
        <w:ind w:left="4680" w:hanging="360"/>
      </w:pPr>
      <w:rPr>
        <w:rFonts w:ascii="Wingdings" w:hAnsi="Wingdings" w:hint="default"/>
      </w:rPr>
    </w:lvl>
    <w:lvl w:ilvl="6" w:tplc="80441F00" w:tentative="1">
      <w:start w:val="1"/>
      <w:numFmt w:val="bullet"/>
      <w:lvlText w:val=""/>
      <w:lvlJc w:val="left"/>
      <w:pPr>
        <w:ind w:left="5400" w:hanging="360"/>
      </w:pPr>
      <w:rPr>
        <w:rFonts w:ascii="Symbol" w:hAnsi="Symbol" w:hint="default"/>
      </w:rPr>
    </w:lvl>
    <w:lvl w:ilvl="7" w:tplc="879CEAD0" w:tentative="1">
      <w:start w:val="1"/>
      <w:numFmt w:val="bullet"/>
      <w:lvlText w:val="o"/>
      <w:lvlJc w:val="left"/>
      <w:pPr>
        <w:ind w:left="6120" w:hanging="360"/>
      </w:pPr>
      <w:rPr>
        <w:rFonts w:ascii="Courier New" w:hAnsi="Courier New" w:cs="Courier New" w:hint="default"/>
      </w:rPr>
    </w:lvl>
    <w:lvl w:ilvl="8" w:tplc="BD887AE2" w:tentative="1">
      <w:start w:val="1"/>
      <w:numFmt w:val="bullet"/>
      <w:lvlText w:val=""/>
      <w:lvlJc w:val="left"/>
      <w:pPr>
        <w:ind w:left="6840" w:hanging="360"/>
      </w:pPr>
      <w:rPr>
        <w:rFonts w:ascii="Wingdings" w:hAnsi="Wingdings" w:hint="default"/>
      </w:rPr>
    </w:lvl>
  </w:abstractNum>
  <w:abstractNum w:abstractNumId="3" w15:restartNumberingAfterBreak="0">
    <w:nsid w:val="441C3A39"/>
    <w:multiLevelType w:val="hybridMultilevel"/>
    <w:tmpl w:val="6266809C"/>
    <w:lvl w:ilvl="0" w:tplc="55087C74">
      <w:start w:val="1"/>
      <w:numFmt w:val="bullet"/>
      <w:lvlText w:val=""/>
      <w:lvlJc w:val="left"/>
      <w:pPr>
        <w:ind w:left="1080" w:hanging="360"/>
      </w:pPr>
      <w:rPr>
        <w:rFonts w:ascii="Symbol" w:hAnsi="Symbol" w:hint="default"/>
      </w:rPr>
    </w:lvl>
    <w:lvl w:ilvl="1" w:tplc="10FAC31C" w:tentative="1">
      <w:start w:val="1"/>
      <w:numFmt w:val="bullet"/>
      <w:lvlText w:val="o"/>
      <w:lvlJc w:val="left"/>
      <w:pPr>
        <w:ind w:left="1800" w:hanging="360"/>
      </w:pPr>
      <w:rPr>
        <w:rFonts w:ascii="Courier New" w:hAnsi="Courier New" w:cs="Courier New" w:hint="default"/>
      </w:rPr>
    </w:lvl>
    <w:lvl w:ilvl="2" w:tplc="C5FCFCFC" w:tentative="1">
      <w:start w:val="1"/>
      <w:numFmt w:val="bullet"/>
      <w:lvlText w:val=""/>
      <w:lvlJc w:val="left"/>
      <w:pPr>
        <w:ind w:left="2520" w:hanging="360"/>
      </w:pPr>
      <w:rPr>
        <w:rFonts w:ascii="Wingdings" w:hAnsi="Wingdings" w:hint="default"/>
      </w:rPr>
    </w:lvl>
    <w:lvl w:ilvl="3" w:tplc="FEBC3DCC" w:tentative="1">
      <w:start w:val="1"/>
      <w:numFmt w:val="bullet"/>
      <w:lvlText w:val=""/>
      <w:lvlJc w:val="left"/>
      <w:pPr>
        <w:ind w:left="3240" w:hanging="360"/>
      </w:pPr>
      <w:rPr>
        <w:rFonts w:ascii="Symbol" w:hAnsi="Symbol" w:hint="default"/>
      </w:rPr>
    </w:lvl>
    <w:lvl w:ilvl="4" w:tplc="25162BB0" w:tentative="1">
      <w:start w:val="1"/>
      <w:numFmt w:val="bullet"/>
      <w:lvlText w:val="o"/>
      <w:lvlJc w:val="left"/>
      <w:pPr>
        <w:ind w:left="3960" w:hanging="360"/>
      </w:pPr>
      <w:rPr>
        <w:rFonts w:ascii="Courier New" w:hAnsi="Courier New" w:cs="Courier New" w:hint="default"/>
      </w:rPr>
    </w:lvl>
    <w:lvl w:ilvl="5" w:tplc="6D1AF706" w:tentative="1">
      <w:start w:val="1"/>
      <w:numFmt w:val="bullet"/>
      <w:lvlText w:val=""/>
      <w:lvlJc w:val="left"/>
      <w:pPr>
        <w:ind w:left="4680" w:hanging="360"/>
      </w:pPr>
      <w:rPr>
        <w:rFonts w:ascii="Wingdings" w:hAnsi="Wingdings" w:hint="default"/>
      </w:rPr>
    </w:lvl>
    <w:lvl w:ilvl="6" w:tplc="2D9633F4" w:tentative="1">
      <w:start w:val="1"/>
      <w:numFmt w:val="bullet"/>
      <w:lvlText w:val=""/>
      <w:lvlJc w:val="left"/>
      <w:pPr>
        <w:ind w:left="5400" w:hanging="360"/>
      </w:pPr>
      <w:rPr>
        <w:rFonts w:ascii="Symbol" w:hAnsi="Symbol" w:hint="default"/>
      </w:rPr>
    </w:lvl>
    <w:lvl w:ilvl="7" w:tplc="A15A9A12" w:tentative="1">
      <w:start w:val="1"/>
      <w:numFmt w:val="bullet"/>
      <w:lvlText w:val="o"/>
      <w:lvlJc w:val="left"/>
      <w:pPr>
        <w:ind w:left="6120" w:hanging="360"/>
      </w:pPr>
      <w:rPr>
        <w:rFonts w:ascii="Courier New" w:hAnsi="Courier New" w:cs="Courier New" w:hint="default"/>
      </w:rPr>
    </w:lvl>
    <w:lvl w:ilvl="8" w:tplc="3A2C0668" w:tentative="1">
      <w:start w:val="1"/>
      <w:numFmt w:val="bullet"/>
      <w:lvlText w:val=""/>
      <w:lvlJc w:val="left"/>
      <w:pPr>
        <w:ind w:left="6840" w:hanging="360"/>
      </w:pPr>
      <w:rPr>
        <w:rFonts w:ascii="Wingdings" w:hAnsi="Wingdings" w:hint="default"/>
      </w:rPr>
    </w:lvl>
  </w:abstractNum>
  <w:abstractNum w:abstractNumId="4" w15:restartNumberingAfterBreak="0">
    <w:nsid w:val="447B6152"/>
    <w:multiLevelType w:val="hybridMultilevel"/>
    <w:tmpl w:val="907A2CF8"/>
    <w:lvl w:ilvl="0" w:tplc="43FC7DC8">
      <w:start w:val="1"/>
      <w:numFmt w:val="lowerLetter"/>
      <w:lvlText w:val="%1)"/>
      <w:lvlJc w:val="left"/>
      <w:pPr>
        <w:ind w:left="720" w:hanging="360"/>
      </w:pPr>
      <w:rPr>
        <w:rFonts w:hint="default"/>
      </w:rPr>
    </w:lvl>
    <w:lvl w:ilvl="1" w:tplc="E82CA44E" w:tentative="1">
      <w:start w:val="1"/>
      <w:numFmt w:val="lowerLetter"/>
      <w:lvlText w:val="%2."/>
      <w:lvlJc w:val="left"/>
      <w:pPr>
        <w:ind w:left="1440" w:hanging="360"/>
      </w:pPr>
    </w:lvl>
    <w:lvl w:ilvl="2" w:tplc="C6AA2470" w:tentative="1">
      <w:start w:val="1"/>
      <w:numFmt w:val="lowerRoman"/>
      <w:lvlText w:val="%3."/>
      <w:lvlJc w:val="right"/>
      <w:pPr>
        <w:ind w:left="2160" w:hanging="180"/>
      </w:pPr>
    </w:lvl>
    <w:lvl w:ilvl="3" w:tplc="6346CBAA" w:tentative="1">
      <w:start w:val="1"/>
      <w:numFmt w:val="decimal"/>
      <w:lvlText w:val="%4."/>
      <w:lvlJc w:val="left"/>
      <w:pPr>
        <w:ind w:left="2880" w:hanging="360"/>
      </w:pPr>
    </w:lvl>
    <w:lvl w:ilvl="4" w:tplc="DB4EF056" w:tentative="1">
      <w:start w:val="1"/>
      <w:numFmt w:val="lowerLetter"/>
      <w:lvlText w:val="%5."/>
      <w:lvlJc w:val="left"/>
      <w:pPr>
        <w:ind w:left="3600" w:hanging="360"/>
      </w:pPr>
    </w:lvl>
    <w:lvl w:ilvl="5" w:tplc="D3FA9FAC" w:tentative="1">
      <w:start w:val="1"/>
      <w:numFmt w:val="lowerRoman"/>
      <w:lvlText w:val="%6."/>
      <w:lvlJc w:val="right"/>
      <w:pPr>
        <w:ind w:left="4320" w:hanging="180"/>
      </w:pPr>
    </w:lvl>
    <w:lvl w:ilvl="6" w:tplc="15ACE498" w:tentative="1">
      <w:start w:val="1"/>
      <w:numFmt w:val="decimal"/>
      <w:lvlText w:val="%7."/>
      <w:lvlJc w:val="left"/>
      <w:pPr>
        <w:ind w:left="5040" w:hanging="360"/>
      </w:pPr>
    </w:lvl>
    <w:lvl w:ilvl="7" w:tplc="3C92268E" w:tentative="1">
      <w:start w:val="1"/>
      <w:numFmt w:val="lowerLetter"/>
      <w:lvlText w:val="%8."/>
      <w:lvlJc w:val="left"/>
      <w:pPr>
        <w:ind w:left="5760" w:hanging="360"/>
      </w:pPr>
    </w:lvl>
    <w:lvl w:ilvl="8" w:tplc="72A0F064"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0EE26398">
      <w:start w:val="1"/>
      <w:numFmt w:val="bullet"/>
      <w:lvlText w:val=""/>
      <w:lvlJc w:val="left"/>
      <w:pPr>
        <w:ind w:left="720" w:hanging="360"/>
      </w:pPr>
      <w:rPr>
        <w:rFonts w:ascii="Symbol" w:hAnsi="Symbol" w:hint="default"/>
        <w:color w:val="auto"/>
      </w:rPr>
    </w:lvl>
    <w:lvl w:ilvl="1" w:tplc="43A09DA4" w:tentative="1">
      <w:start w:val="1"/>
      <w:numFmt w:val="bullet"/>
      <w:lvlText w:val="o"/>
      <w:lvlJc w:val="left"/>
      <w:pPr>
        <w:ind w:left="1440" w:hanging="360"/>
      </w:pPr>
      <w:rPr>
        <w:rFonts w:ascii="Courier New" w:hAnsi="Courier New" w:cs="Courier New" w:hint="default"/>
      </w:rPr>
    </w:lvl>
    <w:lvl w:ilvl="2" w:tplc="34E23D1A" w:tentative="1">
      <w:start w:val="1"/>
      <w:numFmt w:val="bullet"/>
      <w:lvlText w:val=""/>
      <w:lvlJc w:val="left"/>
      <w:pPr>
        <w:ind w:left="2160" w:hanging="360"/>
      </w:pPr>
      <w:rPr>
        <w:rFonts w:ascii="Wingdings" w:hAnsi="Wingdings" w:hint="default"/>
      </w:rPr>
    </w:lvl>
    <w:lvl w:ilvl="3" w:tplc="820EC6AA" w:tentative="1">
      <w:start w:val="1"/>
      <w:numFmt w:val="bullet"/>
      <w:lvlText w:val=""/>
      <w:lvlJc w:val="left"/>
      <w:pPr>
        <w:ind w:left="2880" w:hanging="360"/>
      </w:pPr>
      <w:rPr>
        <w:rFonts w:ascii="Symbol" w:hAnsi="Symbol" w:hint="default"/>
      </w:rPr>
    </w:lvl>
    <w:lvl w:ilvl="4" w:tplc="21B6AC34" w:tentative="1">
      <w:start w:val="1"/>
      <w:numFmt w:val="bullet"/>
      <w:lvlText w:val="o"/>
      <w:lvlJc w:val="left"/>
      <w:pPr>
        <w:ind w:left="3600" w:hanging="360"/>
      </w:pPr>
      <w:rPr>
        <w:rFonts w:ascii="Courier New" w:hAnsi="Courier New" w:cs="Courier New" w:hint="default"/>
      </w:rPr>
    </w:lvl>
    <w:lvl w:ilvl="5" w:tplc="BDA85412" w:tentative="1">
      <w:start w:val="1"/>
      <w:numFmt w:val="bullet"/>
      <w:lvlText w:val=""/>
      <w:lvlJc w:val="left"/>
      <w:pPr>
        <w:ind w:left="4320" w:hanging="360"/>
      </w:pPr>
      <w:rPr>
        <w:rFonts w:ascii="Wingdings" w:hAnsi="Wingdings" w:hint="default"/>
      </w:rPr>
    </w:lvl>
    <w:lvl w:ilvl="6" w:tplc="A0E85B60" w:tentative="1">
      <w:start w:val="1"/>
      <w:numFmt w:val="bullet"/>
      <w:lvlText w:val=""/>
      <w:lvlJc w:val="left"/>
      <w:pPr>
        <w:ind w:left="5040" w:hanging="360"/>
      </w:pPr>
      <w:rPr>
        <w:rFonts w:ascii="Symbol" w:hAnsi="Symbol" w:hint="default"/>
      </w:rPr>
    </w:lvl>
    <w:lvl w:ilvl="7" w:tplc="E0E89F96" w:tentative="1">
      <w:start w:val="1"/>
      <w:numFmt w:val="bullet"/>
      <w:lvlText w:val="o"/>
      <w:lvlJc w:val="left"/>
      <w:pPr>
        <w:ind w:left="5760" w:hanging="360"/>
      </w:pPr>
      <w:rPr>
        <w:rFonts w:ascii="Courier New" w:hAnsi="Courier New" w:cs="Courier New" w:hint="default"/>
      </w:rPr>
    </w:lvl>
    <w:lvl w:ilvl="8" w:tplc="BEA2CA8C"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C1428988">
      <w:start w:val="1"/>
      <w:numFmt w:val="decimal"/>
      <w:lvlText w:val="%1."/>
      <w:lvlJc w:val="left"/>
      <w:pPr>
        <w:ind w:left="720" w:hanging="360"/>
      </w:pPr>
    </w:lvl>
    <w:lvl w:ilvl="1" w:tplc="A49441AA" w:tentative="1">
      <w:start w:val="1"/>
      <w:numFmt w:val="lowerLetter"/>
      <w:lvlText w:val="%2."/>
      <w:lvlJc w:val="left"/>
      <w:pPr>
        <w:ind w:left="1440" w:hanging="360"/>
      </w:pPr>
    </w:lvl>
    <w:lvl w:ilvl="2" w:tplc="9196B8E2" w:tentative="1">
      <w:start w:val="1"/>
      <w:numFmt w:val="lowerRoman"/>
      <w:lvlText w:val="%3."/>
      <w:lvlJc w:val="right"/>
      <w:pPr>
        <w:ind w:left="2160" w:hanging="180"/>
      </w:pPr>
    </w:lvl>
    <w:lvl w:ilvl="3" w:tplc="3744785C" w:tentative="1">
      <w:start w:val="1"/>
      <w:numFmt w:val="decimal"/>
      <w:lvlText w:val="%4."/>
      <w:lvlJc w:val="left"/>
      <w:pPr>
        <w:ind w:left="2880" w:hanging="360"/>
      </w:pPr>
    </w:lvl>
    <w:lvl w:ilvl="4" w:tplc="BD4C9DF8" w:tentative="1">
      <w:start w:val="1"/>
      <w:numFmt w:val="lowerLetter"/>
      <w:lvlText w:val="%5."/>
      <w:lvlJc w:val="left"/>
      <w:pPr>
        <w:ind w:left="3600" w:hanging="360"/>
      </w:pPr>
    </w:lvl>
    <w:lvl w:ilvl="5" w:tplc="AC220E04" w:tentative="1">
      <w:start w:val="1"/>
      <w:numFmt w:val="lowerRoman"/>
      <w:lvlText w:val="%6."/>
      <w:lvlJc w:val="right"/>
      <w:pPr>
        <w:ind w:left="4320" w:hanging="180"/>
      </w:pPr>
    </w:lvl>
    <w:lvl w:ilvl="6" w:tplc="336E5244" w:tentative="1">
      <w:start w:val="1"/>
      <w:numFmt w:val="decimal"/>
      <w:lvlText w:val="%7."/>
      <w:lvlJc w:val="left"/>
      <w:pPr>
        <w:ind w:left="5040" w:hanging="360"/>
      </w:pPr>
    </w:lvl>
    <w:lvl w:ilvl="7" w:tplc="49B4E3CE" w:tentative="1">
      <w:start w:val="1"/>
      <w:numFmt w:val="lowerLetter"/>
      <w:lvlText w:val="%8."/>
      <w:lvlJc w:val="left"/>
      <w:pPr>
        <w:ind w:left="5760" w:hanging="360"/>
      </w:pPr>
    </w:lvl>
    <w:lvl w:ilvl="8" w:tplc="02F4B520"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09E4E808">
      <w:start w:val="1"/>
      <w:numFmt w:val="bullet"/>
      <w:lvlText w:val=""/>
      <w:lvlJc w:val="left"/>
      <w:pPr>
        <w:ind w:left="720" w:hanging="360"/>
      </w:pPr>
      <w:rPr>
        <w:rFonts w:ascii="Symbol" w:hAnsi="Symbol" w:hint="default"/>
        <w:color w:val="7FC444"/>
      </w:rPr>
    </w:lvl>
    <w:lvl w:ilvl="1" w:tplc="0DB648DC" w:tentative="1">
      <w:start w:val="1"/>
      <w:numFmt w:val="bullet"/>
      <w:lvlText w:val="o"/>
      <w:lvlJc w:val="left"/>
      <w:pPr>
        <w:ind w:left="1440" w:hanging="360"/>
      </w:pPr>
      <w:rPr>
        <w:rFonts w:ascii="Courier New" w:hAnsi="Courier New" w:cs="Courier New" w:hint="default"/>
      </w:rPr>
    </w:lvl>
    <w:lvl w:ilvl="2" w:tplc="A3928514" w:tentative="1">
      <w:start w:val="1"/>
      <w:numFmt w:val="bullet"/>
      <w:lvlText w:val=""/>
      <w:lvlJc w:val="left"/>
      <w:pPr>
        <w:ind w:left="2160" w:hanging="360"/>
      </w:pPr>
      <w:rPr>
        <w:rFonts w:ascii="Wingdings" w:hAnsi="Wingdings" w:hint="default"/>
      </w:rPr>
    </w:lvl>
    <w:lvl w:ilvl="3" w:tplc="C1A08CF4" w:tentative="1">
      <w:start w:val="1"/>
      <w:numFmt w:val="bullet"/>
      <w:lvlText w:val=""/>
      <w:lvlJc w:val="left"/>
      <w:pPr>
        <w:ind w:left="2880" w:hanging="360"/>
      </w:pPr>
      <w:rPr>
        <w:rFonts w:ascii="Symbol" w:hAnsi="Symbol" w:hint="default"/>
      </w:rPr>
    </w:lvl>
    <w:lvl w:ilvl="4" w:tplc="E63AF3D0" w:tentative="1">
      <w:start w:val="1"/>
      <w:numFmt w:val="bullet"/>
      <w:lvlText w:val="o"/>
      <w:lvlJc w:val="left"/>
      <w:pPr>
        <w:ind w:left="3600" w:hanging="360"/>
      </w:pPr>
      <w:rPr>
        <w:rFonts w:ascii="Courier New" w:hAnsi="Courier New" w:cs="Courier New" w:hint="default"/>
      </w:rPr>
    </w:lvl>
    <w:lvl w:ilvl="5" w:tplc="2E42F46C" w:tentative="1">
      <w:start w:val="1"/>
      <w:numFmt w:val="bullet"/>
      <w:lvlText w:val=""/>
      <w:lvlJc w:val="left"/>
      <w:pPr>
        <w:ind w:left="4320" w:hanging="360"/>
      </w:pPr>
      <w:rPr>
        <w:rFonts w:ascii="Wingdings" w:hAnsi="Wingdings" w:hint="default"/>
      </w:rPr>
    </w:lvl>
    <w:lvl w:ilvl="6" w:tplc="58040210" w:tentative="1">
      <w:start w:val="1"/>
      <w:numFmt w:val="bullet"/>
      <w:lvlText w:val=""/>
      <w:lvlJc w:val="left"/>
      <w:pPr>
        <w:ind w:left="5040" w:hanging="360"/>
      </w:pPr>
      <w:rPr>
        <w:rFonts w:ascii="Symbol" w:hAnsi="Symbol" w:hint="default"/>
      </w:rPr>
    </w:lvl>
    <w:lvl w:ilvl="7" w:tplc="898680C6" w:tentative="1">
      <w:start w:val="1"/>
      <w:numFmt w:val="bullet"/>
      <w:lvlText w:val="o"/>
      <w:lvlJc w:val="left"/>
      <w:pPr>
        <w:ind w:left="5760" w:hanging="360"/>
      </w:pPr>
      <w:rPr>
        <w:rFonts w:ascii="Courier New" w:hAnsi="Courier New" w:cs="Courier New" w:hint="default"/>
      </w:rPr>
    </w:lvl>
    <w:lvl w:ilvl="8" w:tplc="9D2C2456"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F4C482C4"/>
    <w:lvl w:ilvl="0" w:tplc="3C6A2A0C">
      <w:start w:val="1"/>
      <w:numFmt w:val="decimal"/>
      <w:lvlText w:val="%1."/>
      <w:lvlJc w:val="left"/>
      <w:pPr>
        <w:ind w:left="360" w:hanging="360"/>
      </w:pPr>
      <w:rPr>
        <w:rFonts w:ascii="Arial" w:hAnsi="Arial" w:hint="default"/>
        <w:b w:val="0"/>
        <w:bCs w:val="0"/>
        <w:i w:val="0"/>
        <w:color w:val="auto"/>
        <w:sz w:val="22"/>
        <w:szCs w:val="22"/>
      </w:rPr>
    </w:lvl>
    <w:lvl w:ilvl="1" w:tplc="62746564" w:tentative="1">
      <w:start w:val="1"/>
      <w:numFmt w:val="lowerLetter"/>
      <w:lvlText w:val="%2."/>
      <w:lvlJc w:val="left"/>
      <w:pPr>
        <w:ind w:left="1080" w:hanging="360"/>
      </w:pPr>
    </w:lvl>
    <w:lvl w:ilvl="2" w:tplc="25E290D4" w:tentative="1">
      <w:start w:val="1"/>
      <w:numFmt w:val="lowerRoman"/>
      <w:lvlText w:val="%3."/>
      <w:lvlJc w:val="right"/>
      <w:pPr>
        <w:ind w:left="1800" w:hanging="180"/>
      </w:pPr>
    </w:lvl>
    <w:lvl w:ilvl="3" w:tplc="ADB4545E" w:tentative="1">
      <w:start w:val="1"/>
      <w:numFmt w:val="decimal"/>
      <w:lvlText w:val="%4."/>
      <w:lvlJc w:val="left"/>
      <w:pPr>
        <w:ind w:left="2520" w:hanging="360"/>
      </w:pPr>
    </w:lvl>
    <w:lvl w:ilvl="4" w:tplc="FC0E4582" w:tentative="1">
      <w:start w:val="1"/>
      <w:numFmt w:val="lowerLetter"/>
      <w:lvlText w:val="%5."/>
      <w:lvlJc w:val="left"/>
      <w:pPr>
        <w:ind w:left="3240" w:hanging="360"/>
      </w:pPr>
    </w:lvl>
    <w:lvl w:ilvl="5" w:tplc="DA84996A" w:tentative="1">
      <w:start w:val="1"/>
      <w:numFmt w:val="lowerRoman"/>
      <w:lvlText w:val="%6."/>
      <w:lvlJc w:val="right"/>
      <w:pPr>
        <w:ind w:left="3960" w:hanging="180"/>
      </w:pPr>
    </w:lvl>
    <w:lvl w:ilvl="6" w:tplc="FF04C990" w:tentative="1">
      <w:start w:val="1"/>
      <w:numFmt w:val="decimal"/>
      <w:lvlText w:val="%7."/>
      <w:lvlJc w:val="left"/>
      <w:pPr>
        <w:ind w:left="4680" w:hanging="360"/>
      </w:pPr>
    </w:lvl>
    <w:lvl w:ilvl="7" w:tplc="584CCB30" w:tentative="1">
      <w:start w:val="1"/>
      <w:numFmt w:val="lowerLetter"/>
      <w:lvlText w:val="%8."/>
      <w:lvlJc w:val="left"/>
      <w:pPr>
        <w:ind w:left="5400" w:hanging="360"/>
      </w:pPr>
    </w:lvl>
    <w:lvl w:ilvl="8" w:tplc="A5924058"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78CC8FA2">
      <w:start w:val="1"/>
      <w:numFmt w:val="bullet"/>
      <w:lvlText w:val=""/>
      <w:lvlJc w:val="left"/>
      <w:pPr>
        <w:ind w:left="720" w:hanging="360"/>
      </w:pPr>
      <w:rPr>
        <w:rFonts w:ascii="Symbol" w:hAnsi="Symbol" w:hint="default"/>
        <w:color w:val="7FC444"/>
      </w:rPr>
    </w:lvl>
    <w:lvl w:ilvl="1" w:tplc="DD4C54BE" w:tentative="1">
      <w:start w:val="1"/>
      <w:numFmt w:val="bullet"/>
      <w:lvlText w:val="o"/>
      <w:lvlJc w:val="left"/>
      <w:pPr>
        <w:ind w:left="1440" w:hanging="360"/>
      </w:pPr>
      <w:rPr>
        <w:rFonts w:ascii="Courier New" w:hAnsi="Courier New" w:cs="Courier New" w:hint="default"/>
      </w:rPr>
    </w:lvl>
    <w:lvl w:ilvl="2" w:tplc="94561100" w:tentative="1">
      <w:start w:val="1"/>
      <w:numFmt w:val="bullet"/>
      <w:lvlText w:val=""/>
      <w:lvlJc w:val="left"/>
      <w:pPr>
        <w:ind w:left="2160" w:hanging="360"/>
      </w:pPr>
      <w:rPr>
        <w:rFonts w:ascii="Wingdings" w:hAnsi="Wingdings" w:hint="default"/>
      </w:rPr>
    </w:lvl>
    <w:lvl w:ilvl="3" w:tplc="A774B01C" w:tentative="1">
      <w:start w:val="1"/>
      <w:numFmt w:val="bullet"/>
      <w:lvlText w:val=""/>
      <w:lvlJc w:val="left"/>
      <w:pPr>
        <w:ind w:left="2880" w:hanging="360"/>
      </w:pPr>
      <w:rPr>
        <w:rFonts w:ascii="Symbol" w:hAnsi="Symbol" w:hint="default"/>
      </w:rPr>
    </w:lvl>
    <w:lvl w:ilvl="4" w:tplc="B2DAE7C4" w:tentative="1">
      <w:start w:val="1"/>
      <w:numFmt w:val="bullet"/>
      <w:lvlText w:val="o"/>
      <w:lvlJc w:val="left"/>
      <w:pPr>
        <w:ind w:left="3600" w:hanging="360"/>
      </w:pPr>
      <w:rPr>
        <w:rFonts w:ascii="Courier New" w:hAnsi="Courier New" w:cs="Courier New" w:hint="default"/>
      </w:rPr>
    </w:lvl>
    <w:lvl w:ilvl="5" w:tplc="0DB082F4" w:tentative="1">
      <w:start w:val="1"/>
      <w:numFmt w:val="bullet"/>
      <w:lvlText w:val=""/>
      <w:lvlJc w:val="left"/>
      <w:pPr>
        <w:ind w:left="4320" w:hanging="360"/>
      </w:pPr>
      <w:rPr>
        <w:rFonts w:ascii="Wingdings" w:hAnsi="Wingdings" w:hint="default"/>
      </w:rPr>
    </w:lvl>
    <w:lvl w:ilvl="6" w:tplc="68EC97B2" w:tentative="1">
      <w:start w:val="1"/>
      <w:numFmt w:val="bullet"/>
      <w:lvlText w:val=""/>
      <w:lvlJc w:val="left"/>
      <w:pPr>
        <w:ind w:left="5040" w:hanging="360"/>
      </w:pPr>
      <w:rPr>
        <w:rFonts w:ascii="Symbol" w:hAnsi="Symbol" w:hint="default"/>
      </w:rPr>
    </w:lvl>
    <w:lvl w:ilvl="7" w:tplc="305A6C5E" w:tentative="1">
      <w:start w:val="1"/>
      <w:numFmt w:val="bullet"/>
      <w:lvlText w:val="o"/>
      <w:lvlJc w:val="left"/>
      <w:pPr>
        <w:ind w:left="5760" w:hanging="360"/>
      </w:pPr>
      <w:rPr>
        <w:rFonts w:ascii="Courier New" w:hAnsi="Courier New" w:cs="Courier New" w:hint="default"/>
      </w:rPr>
    </w:lvl>
    <w:lvl w:ilvl="8" w:tplc="CE041FF4"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02EA063E">
      <w:start w:val="1"/>
      <w:numFmt w:val="bullet"/>
      <w:lvlText w:val=""/>
      <w:lvlJc w:val="left"/>
      <w:pPr>
        <w:ind w:left="720" w:hanging="360"/>
      </w:pPr>
      <w:rPr>
        <w:rFonts w:ascii="Symbol" w:hAnsi="Symbol" w:hint="default"/>
        <w:color w:val="7FC444"/>
      </w:rPr>
    </w:lvl>
    <w:lvl w:ilvl="1" w:tplc="F15C09C6" w:tentative="1">
      <w:start w:val="1"/>
      <w:numFmt w:val="bullet"/>
      <w:lvlText w:val="o"/>
      <w:lvlJc w:val="left"/>
      <w:pPr>
        <w:ind w:left="1440" w:hanging="360"/>
      </w:pPr>
      <w:rPr>
        <w:rFonts w:ascii="Courier New" w:hAnsi="Courier New" w:cs="Courier New" w:hint="default"/>
      </w:rPr>
    </w:lvl>
    <w:lvl w:ilvl="2" w:tplc="4E66252E" w:tentative="1">
      <w:start w:val="1"/>
      <w:numFmt w:val="bullet"/>
      <w:lvlText w:val=""/>
      <w:lvlJc w:val="left"/>
      <w:pPr>
        <w:ind w:left="2160" w:hanging="360"/>
      </w:pPr>
      <w:rPr>
        <w:rFonts w:ascii="Wingdings" w:hAnsi="Wingdings" w:hint="default"/>
      </w:rPr>
    </w:lvl>
    <w:lvl w:ilvl="3" w:tplc="A0B25AD6" w:tentative="1">
      <w:start w:val="1"/>
      <w:numFmt w:val="bullet"/>
      <w:lvlText w:val=""/>
      <w:lvlJc w:val="left"/>
      <w:pPr>
        <w:ind w:left="2880" w:hanging="360"/>
      </w:pPr>
      <w:rPr>
        <w:rFonts w:ascii="Symbol" w:hAnsi="Symbol" w:hint="default"/>
      </w:rPr>
    </w:lvl>
    <w:lvl w:ilvl="4" w:tplc="23BE97FE" w:tentative="1">
      <w:start w:val="1"/>
      <w:numFmt w:val="bullet"/>
      <w:lvlText w:val="o"/>
      <w:lvlJc w:val="left"/>
      <w:pPr>
        <w:ind w:left="3600" w:hanging="360"/>
      </w:pPr>
      <w:rPr>
        <w:rFonts w:ascii="Courier New" w:hAnsi="Courier New" w:cs="Courier New" w:hint="default"/>
      </w:rPr>
    </w:lvl>
    <w:lvl w:ilvl="5" w:tplc="7F963A6C" w:tentative="1">
      <w:start w:val="1"/>
      <w:numFmt w:val="bullet"/>
      <w:lvlText w:val=""/>
      <w:lvlJc w:val="left"/>
      <w:pPr>
        <w:ind w:left="4320" w:hanging="360"/>
      </w:pPr>
      <w:rPr>
        <w:rFonts w:ascii="Wingdings" w:hAnsi="Wingdings" w:hint="default"/>
      </w:rPr>
    </w:lvl>
    <w:lvl w:ilvl="6" w:tplc="9F6431C2" w:tentative="1">
      <w:start w:val="1"/>
      <w:numFmt w:val="bullet"/>
      <w:lvlText w:val=""/>
      <w:lvlJc w:val="left"/>
      <w:pPr>
        <w:ind w:left="5040" w:hanging="360"/>
      </w:pPr>
      <w:rPr>
        <w:rFonts w:ascii="Symbol" w:hAnsi="Symbol" w:hint="default"/>
      </w:rPr>
    </w:lvl>
    <w:lvl w:ilvl="7" w:tplc="551436DC" w:tentative="1">
      <w:start w:val="1"/>
      <w:numFmt w:val="bullet"/>
      <w:lvlText w:val="o"/>
      <w:lvlJc w:val="left"/>
      <w:pPr>
        <w:ind w:left="5760" w:hanging="360"/>
      </w:pPr>
      <w:rPr>
        <w:rFonts w:ascii="Courier New" w:hAnsi="Courier New" w:cs="Courier New" w:hint="default"/>
      </w:rPr>
    </w:lvl>
    <w:lvl w:ilvl="8" w:tplc="F1C246B0" w:tentative="1">
      <w:start w:val="1"/>
      <w:numFmt w:val="bullet"/>
      <w:lvlText w:val=""/>
      <w:lvlJc w:val="left"/>
      <w:pPr>
        <w:ind w:left="6480" w:hanging="360"/>
      </w:pPr>
      <w:rPr>
        <w:rFonts w:ascii="Wingdings" w:hAnsi="Wingdings" w:hint="default"/>
      </w:rPr>
    </w:lvl>
  </w:abstractNum>
  <w:abstractNum w:abstractNumId="11" w15:restartNumberingAfterBreak="0">
    <w:nsid w:val="6EA73E20"/>
    <w:multiLevelType w:val="hybridMultilevel"/>
    <w:tmpl w:val="18DCF540"/>
    <w:lvl w:ilvl="0" w:tplc="548AC636">
      <w:start w:val="1"/>
      <w:numFmt w:val="bullet"/>
      <w:lvlText w:val=""/>
      <w:lvlJc w:val="left"/>
      <w:pPr>
        <w:ind w:left="1080" w:hanging="360"/>
      </w:pPr>
      <w:rPr>
        <w:rFonts w:ascii="Symbol" w:hAnsi="Symbol" w:hint="default"/>
      </w:rPr>
    </w:lvl>
    <w:lvl w:ilvl="1" w:tplc="829065F4" w:tentative="1">
      <w:start w:val="1"/>
      <w:numFmt w:val="bullet"/>
      <w:lvlText w:val="o"/>
      <w:lvlJc w:val="left"/>
      <w:pPr>
        <w:ind w:left="1800" w:hanging="360"/>
      </w:pPr>
      <w:rPr>
        <w:rFonts w:ascii="Courier New" w:hAnsi="Courier New" w:cs="Courier New" w:hint="default"/>
      </w:rPr>
    </w:lvl>
    <w:lvl w:ilvl="2" w:tplc="C2024128" w:tentative="1">
      <w:start w:val="1"/>
      <w:numFmt w:val="bullet"/>
      <w:lvlText w:val=""/>
      <w:lvlJc w:val="left"/>
      <w:pPr>
        <w:ind w:left="2520" w:hanging="360"/>
      </w:pPr>
      <w:rPr>
        <w:rFonts w:ascii="Wingdings" w:hAnsi="Wingdings" w:hint="default"/>
      </w:rPr>
    </w:lvl>
    <w:lvl w:ilvl="3" w:tplc="EF7E4208" w:tentative="1">
      <w:start w:val="1"/>
      <w:numFmt w:val="bullet"/>
      <w:lvlText w:val=""/>
      <w:lvlJc w:val="left"/>
      <w:pPr>
        <w:ind w:left="3240" w:hanging="360"/>
      </w:pPr>
      <w:rPr>
        <w:rFonts w:ascii="Symbol" w:hAnsi="Symbol" w:hint="default"/>
      </w:rPr>
    </w:lvl>
    <w:lvl w:ilvl="4" w:tplc="77F47012" w:tentative="1">
      <w:start w:val="1"/>
      <w:numFmt w:val="bullet"/>
      <w:lvlText w:val="o"/>
      <w:lvlJc w:val="left"/>
      <w:pPr>
        <w:ind w:left="3960" w:hanging="360"/>
      </w:pPr>
      <w:rPr>
        <w:rFonts w:ascii="Courier New" w:hAnsi="Courier New" w:cs="Courier New" w:hint="default"/>
      </w:rPr>
    </w:lvl>
    <w:lvl w:ilvl="5" w:tplc="D136AAAC" w:tentative="1">
      <w:start w:val="1"/>
      <w:numFmt w:val="bullet"/>
      <w:lvlText w:val=""/>
      <w:lvlJc w:val="left"/>
      <w:pPr>
        <w:ind w:left="4680" w:hanging="360"/>
      </w:pPr>
      <w:rPr>
        <w:rFonts w:ascii="Wingdings" w:hAnsi="Wingdings" w:hint="default"/>
      </w:rPr>
    </w:lvl>
    <w:lvl w:ilvl="6" w:tplc="0492D03A" w:tentative="1">
      <w:start w:val="1"/>
      <w:numFmt w:val="bullet"/>
      <w:lvlText w:val=""/>
      <w:lvlJc w:val="left"/>
      <w:pPr>
        <w:ind w:left="5400" w:hanging="360"/>
      </w:pPr>
      <w:rPr>
        <w:rFonts w:ascii="Symbol" w:hAnsi="Symbol" w:hint="default"/>
      </w:rPr>
    </w:lvl>
    <w:lvl w:ilvl="7" w:tplc="CAFEEB8C" w:tentative="1">
      <w:start w:val="1"/>
      <w:numFmt w:val="bullet"/>
      <w:lvlText w:val="o"/>
      <w:lvlJc w:val="left"/>
      <w:pPr>
        <w:ind w:left="6120" w:hanging="360"/>
      </w:pPr>
      <w:rPr>
        <w:rFonts w:ascii="Courier New" w:hAnsi="Courier New" w:cs="Courier New" w:hint="default"/>
      </w:rPr>
    </w:lvl>
    <w:lvl w:ilvl="8" w:tplc="EEEA4C7E" w:tentative="1">
      <w:start w:val="1"/>
      <w:numFmt w:val="bullet"/>
      <w:lvlText w:val=""/>
      <w:lvlJc w:val="left"/>
      <w:pPr>
        <w:ind w:left="6840" w:hanging="360"/>
      </w:pPr>
      <w:rPr>
        <w:rFonts w:ascii="Wingdings" w:hAnsi="Wingdings" w:hint="default"/>
      </w:rPr>
    </w:lvl>
  </w:abstractNum>
  <w:abstractNum w:abstractNumId="12" w15:restartNumberingAfterBreak="0">
    <w:nsid w:val="7A2B16DA"/>
    <w:multiLevelType w:val="hybridMultilevel"/>
    <w:tmpl w:val="043A7D9A"/>
    <w:lvl w:ilvl="0" w:tplc="2132E1BE">
      <w:start w:val="1"/>
      <w:numFmt w:val="lowerLetter"/>
      <w:lvlText w:val="%1)"/>
      <w:lvlJc w:val="left"/>
      <w:pPr>
        <w:ind w:left="720" w:hanging="360"/>
      </w:pPr>
      <w:rPr>
        <w:rFonts w:hint="default"/>
      </w:rPr>
    </w:lvl>
    <w:lvl w:ilvl="1" w:tplc="DFAA3640" w:tentative="1">
      <w:start w:val="1"/>
      <w:numFmt w:val="lowerLetter"/>
      <w:lvlText w:val="%2."/>
      <w:lvlJc w:val="left"/>
      <w:pPr>
        <w:ind w:left="1440" w:hanging="360"/>
      </w:pPr>
    </w:lvl>
    <w:lvl w:ilvl="2" w:tplc="BAFA8E24" w:tentative="1">
      <w:start w:val="1"/>
      <w:numFmt w:val="lowerRoman"/>
      <w:lvlText w:val="%3."/>
      <w:lvlJc w:val="right"/>
      <w:pPr>
        <w:ind w:left="2160" w:hanging="180"/>
      </w:pPr>
    </w:lvl>
    <w:lvl w:ilvl="3" w:tplc="7CDA5C00" w:tentative="1">
      <w:start w:val="1"/>
      <w:numFmt w:val="decimal"/>
      <w:lvlText w:val="%4."/>
      <w:lvlJc w:val="left"/>
      <w:pPr>
        <w:ind w:left="2880" w:hanging="360"/>
      </w:pPr>
    </w:lvl>
    <w:lvl w:ilvl="4" w:tplc="BF64069C" w:tentative="1">
      <w:start w:val="1"/>
      <w:numFmt w:val="lowerLetter"/>
      <w:lvlText w:val="%5."/>
      <w:lvlJc w:val="left"/>
      <w:pPr>
        <w:ind w:left="3600" w:hanging="360"/>
      </w:pPr>
    </w:lvl>
    <w:lvl w:ilvl="5" w:tplc="DC94AC8C" w:tentative="1">
      <w:start w:val="1"/>
      <w:numFmt w:val="lowerRoman"/>
      <w:lvlText w:val="%6."/>
      <w:lvlJc w:val="right"/>
      <w:pPr>
        <w:ind w:left="4320" w:hanging="180"/>
      </w:pPr>
    </w:lvl>
    <w:lvl w:ilvl="6" w:tplc="06BCBC96" w:tentative="1">
      <w:start w:val="1"/>
      <w:numFmt w:val="decimal"/>
      <w:lvlText w:val="%7."/>
      <w:lvlJc w:val="left"/>
      <w:pPr>
        <w:ind w:left="5040" w:hanging="360"/>
      </w:pPr>
    </w:lvl>
    <w:lvl w:ilvl="7" w:tplc="5928D0AC" w:tentative="1">
      <w:start w:val="1"/>
      <w:numFmt w:val="lowerLetter"/>
      <w:lvlText w:val="%8."/>
      <w:lvlJc w:val="left"/>
      <w:pPr>
        <w:ind w:left="5760" w:hanging="360"/>
      </w:pPr>
    </w:lvl>
    <w:lvl w:ilvl="8" w:tplc="E682B198" w:tentative="1">
      <w:start w:val="1"/>
      <w:numFmt w:val="lowerRoman"/>
      <w:lvlText w:val="%9."/>
      <w:lvlJc w:val="right"/>
      <w:pPr>
        <w:ind w:left="6480" w:hanging="180"/>
      </w:pPr>
    </w:lvl>
  </w:abstractNum>
  <w:abstractNum w:abstractNumId="13" w15:restartNumberingAfterBreak="0">
    <w:nsid w:val="7C6872A1"/>
    <w:multiLevelType w:val="hybridMultilevel"/>
    <w:tmpl w:val="700E460A"/>
    <w:lvl w:ilvl="0" w:tplc="B568D90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F90776E" w:tentative="1">
      <w:start w:val="1"/>
      <w:numFmt w:val="bullet"/>
      <w:lvlText w:val="o"/>
      <w:lvlJc w:val="left"/>
      <w:pPr>
        <w:tabs>
          <w:tab w:val="num" w:pos="1440"/>
        </w:tabs>
        <w:ind w:left="1440" w:hanging="360"/>
      </w:pPr>
      <w:rPr>
        <w:rFonts w:ascii="Courier New" w:hAnsi="Courier New" w:hint="default"/>
      </w:rPr>
    </w:lvl>
    <w:lvl w:ilvl="2" w:tplc="2E48FBA4" w:tentative="1">
      <w:start w:val="1"/>
      <w:numFmt w:val="bullet"/>
      <w:lvlText w:val=""/>
      <w:lvlJc w:val="left"/>
      <w:pPr>
        <w:tabs>
          <w:tab w:val="num" w:pos="2160"/>
        </w:tabs>
        <w:ind w:left="2160" w:hanging="360"/>
      </w:pPr>
      <w:rPr>
        <w:rFonts w:ascii="Wingdings" w:hAnsi="Wingdings" w:hint="default"/>
      </w:rPr>
    </w:lvl>
    <w:lvl w:ilvl="3" w:tplc="4A9E0EC8" w:tentative="1">
      <w:start w:val="1"/>
      <w:numFmt w:val="bullet"/>
      <w:lvlText w:val=""/>
      <w:lvlJc w:val="left"/>
      <w:pPr>
        <w:tabs>
          <w:tab w:val="num" w:pos="2880"/>
        </w:tabs>
        <w:ind w:left="2880" w:hanging="360"/>
      </w:pPr>
      <w:rPr>
        <w:rFonts w:ascii="Symbol" w:hAnsi="Symbol" w:hint="default"/>
      </w:rPr>
    </w:lvl>
    <w:lvl w:ilvl="4" w:tplc="4C76D59E" w:tentative="1">
      <w:start w:val="1"/>
      <w:numFmt w:val="bullet"/>
      <w:lvlText w:val="o"/>
      <w:lvlJc w:val="left"/>
      <w:pPr>
        <w:tabs>
          <w:tab w:val="num" w:pos="3600"/>
        </w:tabs>
        <w:ind w:left="3600" w:hanging="360"/>
      </w:pPr>
      <w:rPr>
        <w:rFonts w:ascii="Courier New" w:hAnsi="Courier New" w:hint="default"/>
      </w:rPr>
    </w:lvl>
    <w:lvl w:ilvl="5" w:tplc="9162DD6C" w:tentative="1">
      <w:start w:val="1"/>
      <w:numFmt w:val="bullet"/>
      <w:lvlText w:val=""/>
      <w:lvlJc w:val="left"/>
      <w:pPr>
        <w:tabs>
          <w:tab w:val="num" w:pos="4320"/>
        </w:tabs>
        <w:ind w:left="4320" w:hanging="360"/>
      </w:pPr>
      <w:rPr>
        <w:rFonts w:ascii="Wingdings" w:hAnsi="Wingdings" w:hint="default"/>
      </w:rPr>
    </w:lvl>
    <w:lvl w:ilvl="6" w:tplc="11126040" w:tentative="1">
      <w:start w:val="1"/>
      <w:numFmt w:val="bullet"/>
      <w:lvlText w:val=""/>
      <w:lvlJc w:val="left"/>
      <w:pPr>
        <w:tabs>
          <w:tab w:val="num" w:pos="5040"/>
        </w:tabs>
        <w:ind w:left="5040" w:hanging="360"/>
      </w:pPr>
      <w:rPr>
        <w:rFonts w:ascii="Symbol" w:hAnsi="Symbol" w:hint="default"/>
      </w:rPr>
    </w:lvl>
    <w:lvl w:ilvl="7" w:tplc="CE6EDD7A" w:tentative="1">
      <w:start w:val="1"/>
      <w:numFmt w:val="bullet"/>
      <w:lvlText w:val="o"/>
      <w:lvlJc w:val="left"/>
      <w:pPr>
        <w:tabs>
          <w:tab w:val="num" w:pos="5760"/>
        </w:tabs>
        <w:ind w:left="5760" w:hanging="360"/>
      </w:pPr>
      <w:rPr>
        <w:rFonts w:ascii="Courier New" w:hAnsi="Courier New" w:hint="default"/>
      </w:rPr>
    </w:lvl>
    <w:lvl w:ilvl="8" w:tplc="107847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F54B2"/>
    <w:multiLevelType w:val="hybridMultilevel"/>
    <w:tmpl w:val="75B62ACE"/>
    <w:lvl w:ilvl="0" w:tplc="61EAC232">
      <w:start w:val="1"/>
      <w:numFmt w:val="decimal"/>
      <w:lvlText w:val="%1."/>
      <w:lvlJc w:val="left"/>
      <w:pPr>
        <w:ind w:left="720" w:hanging="360"/>
      </w:pPr>
    </w:lvl>
    <w:lvl w:ilvl="1" w:tplc="7456AACC" w:tentative="1">
      <w:start w:val="1"/>
      <w:numFmt w:val="lowerLetter"/>
      <w:lvlText w:val="%2."/>
      <w:lvlJc w:val="left"/>
      <w:pPr>
        <w:ind w:left="1440" w:hanging="360"/>
      </w:pPr>
    </w:lvl>
    <w:lvl w:ilvl="2" w:tplc="BFCEB834" w:tentative="1">
      <w:start w:val="1"/>
      <w:numFmt w:val="lowerRoman"/>
      <w:lvlText w:val="%3."/>
      <w:lvlJc w:val="right"/>
      <w:pPr>
        <w:ind w:left="2160" w:hanging="180"/>
      </w:pPr>
    </w:lvl>
    <w:lvl w:ilvl="3" w:tplc="52E8210A" w:tentative="1">
      <w:start w:val="1"/>
      <w:numFmt w:val="decimal"/>
      <w:lvlText w:val="%4."/>
      <w:lvlJc w:val="left"/>
      <w:pPr>
        <w:ind w:left="2880" w:hanging="360"/>
      </w:pPr>
    </w:lvl>
    <w:lvl w:ilvl="4" w:tplc="F596459C" w:tentative="1">
      <w:start w:val="1"/>
      <w:numFmt w:val="lowerLetter"/>
      <w:lvlText w:val="%5."/>
      <w:lvlJc w:val="left"/>
      <w:pPr>
        <w:ind w:left="3600" w:hanging="360"/>
      </w:pPr>
    </w:lvl>
    <w:lvl w:ilvl="5" w:tplc="0328833C" w:tentative="1">
      <w:start w:val="1"/>
      <w:numFmt w:val="lowerRoman"/>
      <w:lvlText w:val="%6."/>
      <w:lvlJc w:val="right"/>
      <w:pPr>
        <w:ind w:left="4320" w:hanging="180"/>
      </w:pPr>
    </w:lvl>
    <w:lvl w:ilvl="6" w:tplc="35E63566" w:tentative="1">
      <w:start w:val="1"/>
      <w:numFmt w:val="decimal"/>
      <w:lvlText w:val="%7."/>
      <w:lvlJc w:val="left"/>
      <w:pPr>
        <w:ind w:left="5040" w:hanging="360"/>
      </w:pPr>
    </w:lvl>
    <w:lvl w:ilvl="7" w:tplc="ECFCFFD0" w:tentative="1">
      <w:start w:val="1"/>
      <w:numFmt w:val="lowerLetter"/>
      <w:lvlText w:val="%8."/>
      <w:lvlJc w:val="left"/>
      <w:pPr>
        <w:ind w:left="5760" w:hanging="360"/>
      </w:pPr>
    </w:lvl>
    <w:lvl w:ilvl="8" w:tplc="55DA085A"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9"/>
  </w:num>
  <w:num w:numId="5">
    <w:abstractNumId w:val="5"/>
  </w:num>
  <w:num w:numId="6">
    <w:abstractNumId w:val="1"/>
  </w:num>
  <w:num w:numId="7">
    <w:abstractNumId w:val="2"/>
  </w:num>
  <w:num w:numId="8">
    <w:abstractNumId w:val="8"/>
  </w:num>
  <w:num w:numId="9">
    <w:abstractNumId w:val="14"/>
  </w:num>
  <w:num w:numId="10">
    <w:abstractNumId w:val="6"/>
  </w:num>
  <w:num w:numId="11">
    <w:abstractNumId w:val="3"/>
  </w:num>
  <w:num w:numId="12">
    <w:abstractNumId w:val="12"/>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CC"/>
    <w:rsid w:val="002D68A0"/>
    <w:rsid w:val="0084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137D"/>
  <w15:docId w15:val="{67FCDE25-B88A-42B9-AA54-C72D7AC7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asciiTheme="majorHAnsi" w:eastAsia="Times New Roman"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asciiTheme="majorHAnsi" w:eastAsia="Times New Roman"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4C270F-337F-48B0-BF33-7854259C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20</cp:revision>
  <cp:lastPrinted>2014-03-21T13:56:00Z</cp:lastPrinted>
  <dcterms:created xsi:type="dcterms:W3CDTF">2021-10-15T15:04:00Z</dcterms:created>
  <dcterms:modified xsi:type="dcterms:W3CDTF">2021-11-05T13:42:00Z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Revenue and Capital Budget Monitoring</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Louise Mattinson, James McNulty</vt:lpwstr>
  </property>
  <property fmtid="{D5CDD505-2E9C-101B-9397-08002B2CF9AE}" pid="7" name="LeadOfficerEmail">
    <vt:lpwstr>neil.halton@southribble.gov.uk, louise.mattinson@southribble.gov.uk, james.mcnulty@southribble.gov.uk</vt:lpwstr>
  </property>
  <property fmtid="{D5CDD505-2E9C-101B-9397-08002B2CF9AE}" pid="8" name="LeadOfficerPost">
    <vt:lpwstr>Senior Management Accountant, Director of Finance and Section 151 Officer, Senior Management Accountant</vt:lpwstr>
  </property>
  <property fmtid="{D5CDD505-2E9C-101B-9397-08002B2CF9AE}" pid="9" name="MeetingDate">
    <vt:lpwstr>Monday, 15 November 2021</vt:lpwstr>
  </property>
  <property fmtid="{D5CDD505-2E9C-101B-9397-08002B2CF9AE}" pid="10" name="MeetingDateLegal">
    <vt:lpwstr>MeetingDateLegal</vt:lpwstr>
  </property>
</Properties>
</file>